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3E" w:rsidRDefault="00206DB1" w:rsidP="0016223E">
      <w:pPr>
        <w:spacing w:line="360" w:lineRule="auto"/>
        <w:jc w:val="center"/>
        <w:rPr>
          <w:b/>
        </w:rPr>
      </w:pPr>
      <w:r>
        <w:rPr>
          <w:b/>
        </w:rPr>
        <w:t>ELEKTRĖNŲ SAV. SEMELIŠKIŲ VAIKŲ DARŽELIO „GANDRIUKAS“</w:t>
      </w:r>
    </w:p>
    <w:p w:rsidR="00206DB1" w:rsidRDefault="00206DB1" w:rsidP="0016223E">
      <w:pPr>
        <w:spacing w:line="360" w:lineRule="auto"/>
        <w:jc w:val="center"/>
        <w:rPr>
          <w:b/>
        </w:rPr>
      </w:pPr>
    </w:p>
    <w:p w:rsidR="0016223E" w:rsidRDefault="0016223E" w:rsidP="0016223E">
      <w:pPr>
        <w:spacing w:line="360" w:lineRule="auto"/>
        <w:jc w:val="center"/>
        <w:rPr>
          <w:b/>
        </w:rPr>
      </w:pPr>
      <w:r>
        <w:rPr>
          <w:b/>
        </w:rPr>
        <w:t>„PLAČIOJO“ AUDITO ATASKAITA</w:t>
      </w:r>
    </w:p>
    <w:p w:rsidR="0016223E" w:rsidRDefault="00471208" w:rsidP="0016223E">
      <w:pPr>
        <w:spacing w:line="360" w:lineRule="auto"/>
        <w:jc w:val="center"/>
        <w:rPr>
          <w:b/>
        </w:rPr>
      </w:pPr>
      <w:r>
        <w:rPr>
          <w:b/>
        </w:rPr>
        <w:t>2020-02</w:t>
      </w:r>
      <w:r w:rsidR="001223E7">
        <w:rPr>
          <w:b/>
        </w:rPr>
        <w:t>-</w:t>
      </w:r>
      <w:r>
        <w:rPr>
          <w:b/>
        </w:rPr>
        <w:t>20</w:t>
      </w:r>
    </w:p>
    <w:p w:rsidR="0016223E" w:rsidRDefault="0016223E" w:rsidP="0016223E">
      <w:pPr>
        <w:spacing w:line="360" w:lineRule="auto"/>
        <w:jc w:val="center"/>
        <w:rPr>
          <w:b/>
        </w:rPr>
      </w:pPr>
    </w:p>
    <w:p w:rsidR="009B5744" w:rsidRPr="00E52EC2" w:rsidRDefault="0016223E" w:rsidP="00E52EC2">
      <w:pPr>
        <w:pStyle w:val="Betarp"/>
      </w:pPr>
      <w:r>
        <w:rPr>
          <w:b/>
        </w:rPr>
        <w:t xml:space="preserve">                   </w:t>
      </w:r>
      <w:r w:rsidR="009B5744" w:rsidRPr="00E52EC2">
        <w:t>Semeliškių vaikų darželio „</w:t>
      </w:r>
      <w:r w:rsidR="00206DB1" w:rsidRPr="00E52EC2">
        <w:t>Gandriukas</w:t>
      </w:r>
      <w:r w:rsidR="00E52EC2">
        <w:t>“ veiklos pradžia  1984 m.</w:t>
      </w:r>
      <w:r w:rsidR="009B5744" w:rsidRPr="00E52EC2">
        <w:t xml:space="preserve"> gegužės mėn.</w:t>
      </w:r>
    </w:p>
    <w:p w:rsidR="0016223E" w:rsidRPr="00E52EC2" w:rsidRDefault="0016223E" w:rsidP="00E52EC2">
      <w:pPr>
        <w:pStyle w:val="Betarp"/>
      </w:pPr>
      <w:r w:rsidRPr="00E52EC2">
        <w:t xml:space="preserve"> </w:t>
      </w:r>
      <w:r w:rsidR="00E52EC2">
        <w:t>28 d.</w:t>
      </w:r>
      <w:r w:rsidR="009B5744" w:rsidRPr="00E52EC2">
        <w:t xml:space="preserve"> (toliau „darželis“) įsikūręs Semeliškių mstl., Vievio g.</w:t>
      </w:r>
      <w:r w:rsidR="00081F9E">
        <w:t xml:space="preserve"> </w:t>
      </w:r>
      <w:r w:rsidR="009B5744" w:rsidRPr="00E52EC2">
        <w:t>5,. Darželiui</w:t>
      </w:r>
      <w:r w:rsidRPr="00E52EC2">
        <w:t xml:space="preserve"> vadov</w:t>
      </w:r>
      <w:r w:rsidR="009B5744" w:rsidRPr="00E52EC2">
        <w:t>auja direktorė Angelė Budėnienė</w:t>
      </w:r>
    </w:p>
    <w:p w:rsidR="0016223E" w:rsidRPr="00E52EC2" w:rsidRDefault="009B5744" w:rsidP="00E52EC2">
      <w:pPr>
        <w:pStyle w:val="Betarp"/>
      </w:pPr>
      <w:r w:rsidRPr="00E52EC2">
        <w:t xml:space="preserve">                   Darželyje </w:t>
      </w:r>
      <w:r w:rsidR="0016223E" w:rsidRPr="00E52EC2">
        <w:t>vaikų ugdym</w:t>
      </w:r>
      <w:r w:rsidRPr="00E52EC2">
        <w:t>as organizuojamas pagal darželio</w:t>
      </w:r>
      <w:r w:rsidR="00E52EC2">
        <w:t xml:space="preserve"> </w:t>
      </w:r>
      <w:r w:rsidR="00081F9E">
        <w:t xml:space="preserve">atnaujintą </w:t>
      </w:r>
      <w:bookmarkStart w:id="0" w:name="_GoBack"/>
      <w:bookmarkEnd w:id="0"/>
      <w:r w:rsidR="0016223E" w:rsidRPr="00E52EC2">
        <w:t xml:space="preserve"> ikimokyklinio u</w:t>
      </w:r>
      <w:r w:rsidRPr="00E52EC2">
        <w:t>gdymo programą „Duok vaikui sparnus“.</w:t>
      </w:r>
      <w:r w:rsidR="0016223E" w:rsidRPr="00E52EC2">
        <w:t xml:space="preserve"> </w:t>
      </w:r>
    </w:p>
    <w:p w:rsidR="0016223E" w:rsidRPr="00E52EC2" w:rsidRDefault="0016223E" w:rsidP="00E52EC2">
      <w:pPr>
        <w:pStyle w:val="Betarp"/>
      </w:pPr>
      <w:r w:rsidRPr="00E52EC2">
        <w:t xml:space="preserve">                   </w:t>
      </w:r>
      <w:r w:rsidR="009B5744" w:rsidRPr="00E52EC2">
        <w:t>Darželyje yra 2 mišrios grupės, dirba 3 ikimokyklinio ugdymo mokytojai ir 1 meninio ugdymo mokytojas.</w:t>
      </w:r>
      <w:r w:rsidRPr="00E52EC2">
        <w:t xml:space="preserve">  </w:t>
      </w:r>
    </w:p>
    <w:p w:rsidR="0016223E" w:rsidRDefault="009B5744" w:rsidP="00E52EC2">
      <w:pPr>
        <w:pStyle w:val="Betarp"/>
      </w:pPr>
      <w:r w:rsidRPr="00E52EC2">
        <w:t xml:space="preserve">                 2020 metų</w:t>
      </w:r>
      <w:r w:rsidR="00E52EC2">
        <w:t xml:space="preserve"> </w:t>
      </w:r>
      <w:r w:rsidR="0016223E" w:rsidRPr="00E52EC2">
        <w:t>vasario mėnesį</w:t>
      </w:r>
      <w:r w:rsidRPr="00E52EC2">
        <w:t xml:space="preserve"> darželyje atliktas „Platusis“</w:t>
      </w:r>
      <w:r w:rsidR="0016223E" w:rsidRPr="00E52EC2">
        <w:t xml:space="preserve"> auditas. </w:t>
      </w:r>
      <w:r w:rsidRPr="00E52EC2">
        <w:t>Atliekant „P</w:t>
      </w:r>
      <w:r w:rsidR="0016223E" w:rsidRPr="00E52EC2">
        <w:t>latųjį</w:t>
      </w:r>
      <w:r w:rsidRPr="00E52EC2">
        <w:t>“</w:t>
      </w:r>
      <w:r w:rsidR="0016223E" w:rsidRPr="00E52EC2">
        <w:t xml:space="preserve"> auditą, buvo išanalizuotos visos šešios ikimokyklinės įstaigos sritys, įvertinant kiekvieną veiklos rodiklį bei pagalbinį rodiklį pagal keturių rodiklių skalę:</w:t>
      </w:r>
    </w:p>
    <w:p w:rsidR="00E52EC2" w:rsidRPr="00E52EC2" w:rsidRDefault="00E52EC2" w:rsidP="00E52EC2">
      <w:pPr>
        <w:pStyle w:val="Betarp"/>
      </w:pPr>
    </w:p>
    <w:p w:rsidR="0016223E" w:rsidRDefault="0016223E" w:rsidP="0016223E">
      <w:pPr>
        <w:spacing w:line="360" w:lineRule="auto"/>
        <w:ind w:firstLine="1296"/>
        <w:jc w:val="both"/>
      </w:pPr>
      <w:r>
        <w:t>4 – labai gerai - vyrauja pasiekimai</w:t>
      </w:r>
    </w:p>
    <w:p w:rsidR="0016223E" w:rsidRDefault="0016223E" w:rsidP="0016223E">
      <w:pPr>
        <w:spacing w:line="360" w:lineRule="auto"/>
        <w:ind w:firstLine="1296"/>
        <w:jc w:val="both"/>
      </w:pPr>
      <w:r>
        <w:t>3 – gerai - pasiekimų daugiau nei trūkumų,</w:t>
      </w:r>
    </w:p>
    <w:p w:rsidR="0016223E" w:rsidRDefault="0016223E" w:rsidP="0016223E">
      <w:pPr>
        <w:spacing w:line="360" w:lineRule="auto"/>
        <w:ind w:firstLine="1296"/>
        <w:jc w:val="both"/>
      </w:pPr>
      <w:r>
        <w:t>2 – patenkinamai -  yra rimtų trūkumų,</w:t>
      </w:r>
    </w:p>
    <w:p w:rsidR="0016223E" w:rsidRDefault="0016223E" w:rsidP="0016223E">
      <w:pPr>
        <w:spacing w:line="360" w:lineRule="auto"/>
        <w:ind w:firstLine="1296"/>
        <w:jc w:val="both"/>
      </w:pPr>
      <w:r>
        <w:t>1 – nepatenkinamai – vyrauja trūkumai.</w:t>
      </w:r>
    </w:p>
    <w:p w:rsidR="0016223E" w:rsidRDefault="0016223E" w:rsidP="00471208">
      <w:pPr>
        <w:spacing w:line="360" w:lineRule="auto"/>
        <w:jc w:val="both"/>
        <w:rPr>
          <w:color w:val="231F20"/>
        </w:rPr>
      </w:pPr>
      <w:r>
        <w:rPr>
          <w:color w:val="231F20"/>
        </w:rPr>
        <w:t xml:space="preserve">    </w:t>
      </w:r>
      <w:r w:rsidR="009B5744">
        <w:rPr>
          <w:color w:val="231F20"/>
        </w:rPr>
        <w:t xml:space="preserve">          Apklausoje dalyvavo 3 </w:t>
      </w:r>
      <w:r w:rsidRPr="00E90267">
        <w:rPr>
          <w:color w:val="231F20"/>
        </w:rPr>
        <w:t xml:space="preserve"> p</w:t>
      </w:r>
      <w:r w:rsidR="009B5744">
        <w:rPr>
          <w:color w:val="231F20"/>
        </w:rPr>
        <w:t>edagogai ir 2 ikimokyklinio ugdymo mokytojo padėjėjos. Pateikta apdorojimui 5 anketos.</w:t>
      </w:r>
    </w:p>
    <w:p w:rsidR="00471208" w:rsidRPr="00471208" w:rsidRDefault="00471208" w:rsidP="00471208">
      <w:pPr>
        <w:spacing w:line="360" w:lineRule="auto"/>
        <w:jc w:val="both"/>
        <w:rPr>
          <w:color w:val="231F20"/>
        </w:rPr>
      </w:pPr>
    </w:p>
    <w:p w:rsidR="0016223E" w:rsidRDefault="0016223E" w:rsidP="0016223E">
      <w:pPr>
        <w:jc w:val="both"/>
      </w:pPr>
      <w:r>
        <w:t>Plačiojo audito rezultatų suvestinė:</w:t>
      </w:r>
    </w:p>
    <w:p w:rsidR="0016223E" w:rsidRDefault="0016223E" w:rsidP="0016223E">
      <w:pPr>
        <w:jc w:val="both"/>
        <w:rPr>
          <w:b/>
        </w:rPr>
      </w:pPr>
      <w:r w:rsidRPr="003A4FF9">
        <w:rPr>
          <w:b/>
        </w:rPr>
        <w:t>I. ETOSAS</w:t>
      </w:r>
      <w:r>
        <w:rPr>
          <w:b/>
        </w:rPr>
        <w:t xml:space="preserve">  </w:t>
      </w:r>
    </w:p>
    <w:p w:rsidR="0016223E" w:rsidRPr="00776E28" w:rsidRDefault="0014607B" w:rsidP="0016223E">
      <w:pPr>
        <w:jc w:val="both"/>
        <w:rPr>
          <w:b/>
        </w:rPr>
      </w:pPr>
      <w:r>
        <w:t>4 lygis            1</w:t>
      </w:r>
      <w:r w:rsidR="00E52EC2">
        <w:t>4,99</w:t>
      </w:r>
      <w:r w:rsidR="0016223E">
        <w:t xml:space="preserve"> </w:t>
      </w:r>
      <w:r w:rsidR="0016223E" w:rsidRPr="00284BF5">
        <w:rPr>
          <w:lang w:val="pt-BR"/>
        </w:rPr>
        <w:t>%</w:t>
      </w:r>
    </w:p>
    <w:p w:rsidR="0016223E" w:rsidRPr="00284BF5" w:rsidRDefault="00604277" w:rsidP="0016223E">
      <w:pPr>
        <w:jc w:val="both"/>
        <w:rPr>
          <w:lang w:val="pt-BR"/>
        </w:rPr>
      </w:pPr>
      <w:r>
        <w:t>3 lygis            83,33</w:t>
      </w:r>
      <w:r w:rsidR="0014607B">
        <w:t xml:space="preserve"> </w:t>
      </w:r>
      <w:r w:rsidR="0016223E" w:rsidRPr="00284BF5">
        <w:rPr>
          <w:lang w:val="pt-BR"/>
        </w:rPr>
        <w:t>%</w:t>
      </w:r>
    </w:p>
    <w:p w:rsidR="0016223E" w:rsidRDefault="00E52EC2" w:rsidP="0016223E">
      <w:pPr>
        <w:jc w:val="both"/>
      </w:pPr>
      <w:r>
        <w:t>2 lygis            1,67</w:t>
      </w:r>
      <w:r w:rsidR="0016223E">
        <w:t xml:space="preserve"> %</w:t>
      </w:r>
    </w:p>
    <w:p w:rsidR="0016223E" w:rsidRDefault="00604277" w:rsidP="0016223E">
      <w:pPr>
        <w:jc w:val="both"/>
      </w:pPr>
      <w:r>
        <w:t xml:space="preserve">1 lygis             0 </w:t>
      </w:r>
      <w:r w:rsidR="0016223E">
        <w:t>%</w:t>
      </w:r>
    </w:p>
    <w:p w:rsidR="0016223E" w:rsidRDefault="00E52EC2" w:rsidP="0016223E">
      <w:pPr>
        <w:jc w:val="both"/>
      </w:pPr>
      <w:r>
        <w:t>Vyrauja 3</w:t>
      </w:r>
      <w:r w:rsidR="0016223E">
        <w:t xml:space="preserve"> lygis.</w:t>
      </w:r>
    </w:p>
    <w:p w:rsidR="0016223E" w:rsidRDefault="0016223E" w:rsidP="0016223E">
      <w:pPr>
        <w:jc w:val="both"/>
      </w:pPr>
    </w:p>
    <w:p w:rsidR="0016223E" w:rsidRPr="003A4FF9" w:rsidRDefault="0016223E" w:rsidP="0016223E">
      <w:pPr>
        <w:jc w:val="both"/>
        <w:rPr>
          <w:b/>
        </w:rPr>
      </w:pPr>
      <w:r w:rsidRPr="003A4FF9">
        <w:rPr>
          <w:b/>
        </w:rPr>
        <w:t>II. VAIKŲ UGDYMAS IR UGDYMASIS</w:t>
      </w:r>
    </w:p>
    <w:p w:rsidR="0016223E" w:rsidRPr="00284BF5" w:rsidRDefault="00604277" w:rsidP="0016223E">
      <w:pPr>
        <w:jc w:val="both"/>
        <w:rPr>
          <w:lang w:val="pt-BR"/>
        </w:rPr>
      </w:pPr>
      <w:r>
        <w:t>4 lygis            7,14</w:t>
      </w:r>
      <w:r w:rsidR="0016223E">
        <w:t xml:space="preserve"> </w:t>
      </w:r>
      <w:r w:rsidR="0016223E" w:rsidRPr="00284BF5">
        <w:rPr>
          <w:lang w:val="pt-BR"/>
        </w:rPr>
        <w:t>%</w:t>
      </w:r>
    </w:p>
    <w:p w:rsidR="0016223E" w:rsidRPr="00284BF5" w:rsidRDefault="0016223E" w:rsidP="0016223E">
      <w:pPr>
        <w:jc w:val="both"/>
        <w:rPr>
          <w:lang w:val="pt-BR"/>
        </w:rPr>
      </w:pPr>
      <w:r>
        <w:t>3</w:t>
      </w:r>
      <w:r w:rsidR="00604277">
        <w:t xml:space="preserve"> lygis            78,57</w:t>
      </w:r>
      <w:r>
        <w:t xml:space="preserve"> </w:t>
      </w:r>
      <w:r w:rsidRPr="00284BF5">
        <w:rPr>
          <w:lang w:val="pt-BR"/>
        </w:rPr>
        <w:t>%</w:t>
      </w:r>
    </w:p>
    <w:p w:rsidR="0016223E" w:rsidRDefault="0038654C" w:rsidP="0016223E">
      <w:pPr>
        <w:jc w:val="both"/>
      </w:pPr>
      <w:r>
        <w:t xml:space="preserve">2 lygis           </w:t>
      </w:r>
      <w:r w:rsidR="00E52EC2">
        <w:t xml:space="preserve"> 11,90</w:t>
      </w:r>
      <w:r w:rsidR="0016223E">
        <w:t xml:space="preserve"> %</w:t>
      </w:r>
    </w:p>
    <w:p w:rsidR="000060B5" w:rsidRDefault="00604277" w:rsidP="0016223E">
      <w:pPr>
        <w:jc w:val="both"/>
      </w:pPr>
      <w:r>
        <w:t>1 lygis              0%</w:t>
      </w:r>
    </w:p>
    <w:p w:rsidR="0016223E" w:rsidRDefault="008C686D" w:rsidP="0016223E">
      <w:pPr>
        <w:jc w:val="both"/>
      </w:pPr>
      <w:r>
        <w:t xml:space="preserve">Vyrauja </w:t>
      </w:r>
      <w:r w:rsidR="0016223E">
        <w:t xml:space="preserve"> lygis.</w:t>
      </w:r>
    </w:p>
    <w:p w:rsidR="0016223E" w:rsidRDefault="0016223E" w:rsidP="0016223E">
      <w:pPr>
        <w:jc w:val="both"/>
      </w:pPr>
    </w:p>
    <w:p w:rsidR="0016223E" w:rsidRPr="003A4FF9" w:rsidRDefault="0016223E" w:rsidP="0016223E">
      <w:pPr>
        <w:jc w:val="both"/>
        <w:rPr>
          <w:b/>
        </w:rPr>
      </w:pPr>
      <w:r w:rsidRPr="003A4FF9">
        <w:rPr>
          <w:b/>
        </w:rPr>
        <w:t>III. VAIKO UGDYMO(SI) PASIEKIMAI</w:t>
      </w:r>
    </w:p>
    <w:p w:rsidR="0016223E" w:rsidRPr="00284BF5" w:rsidRDefault="0016223E" w:rsidP="0016223E">
      <w:pPr>
        <w:jc w:val="both"/>
        <w:rPr>
          <w:lang w:val="pt-BR"/>
        </w:rPr>
      </w:pPr>
      <w:r w:rsidRPr="003A4FF9">
        <w:t xml:space="preserve">4 </w:t>
      </w:r>
      <w:r w:rsidR="00E52EC2">
        <w:t>lygis            0</w:t>
      </w:r>
      <w:r>
        <w:t xml:space="preserve"> </w:t>
      </w:r>
      <w:r w:rsidRPr="00284BF5">
        <w:rPr>
          <w:lang w:val="pt-BR"/>
        </w:rPr>
        <w:t>%</w:t>
      </w:r>
    </w:p>
    <w:p w:rsidR="0016223E" w:rsidRPr="00284BF5" w:rsidRDefault="000060B5" w:rsidP="0016223E">
      <w:pPr>
        <w:jc w:val="both"/>
        <w:rPr>
          <w:lang w:val="pt-BR"/>
        </w:rPr>
      </w:pPr>
      <w:r>
        <w:t xml:space="preserve">3 </w:t>
      </w:r>
      <w:r w:rsidR="00E52EC2">
        <w:t>lygis            70</w:t>
      </w:r>
      <w:r w:rsidR="0016223E">
        <w:t xml:space="preserve"> </w:t>
      </w:r>
      <w:r w:rsidR="0016223E" w:rsidRPr="00284BF5">
        <w:rPr>
          <w:lang w:val="pt-BR"/>
        </w:rPr>
        <w:t>%</w:t>
      </w:r>
    </w:p>
    <w:p w:rsidR="0016223E" w:rsidRDefault="00E52EC2" w:rsidP="0016223E">
      <w:pPr>
        <w:jc w:val="both"/>
      </w:pPr>
      <w:r>
        <w:t>2 lygis              5</w:t>
      </w:r>
      <w:r w:rsidR="0016223E">
        <w:t>%</w:t>
      </w:r>
    </w:p>
    <w:p w:rsidR="000060B5" w:rsidRDefault="000060B5" w:rsidP="0016223E">
      <w:pPr>
        <w:jc w:val="both"/>
      </w:pPr>
      <w:r>
        <w:t xml:space="preserve">1 lygis              </w:t>
      </w:r>
      <w:r w:rsidR="00E52EC2">
        <w:t>25%</w:t>
      </w:r>
    </w:p>
    <w:p w:rsidR="0016223E" w:rsidRPr="003A4FF9" w:rsidRDefault="0016223E" w:rsidP="0016223E">
      <w:pPr>
        <w:jc w:val="both"/>
        <w:rPr>
          <w:b/>
        </w:rPr>
      </w:pPr>
      <w:r>
        <w:t>Vyrauja 3 lygis</w:t>
      </w:r>
    </w:p>
    <w:p w:rsidR="0016223E" w:rsidRDefault="0016223E" w:rsidP="0016223E">
      <w:pPr>
        <w:jc w:val="both"/>
      </w:pPr>
    </w:p>
    <w:p w:rsidR="0016223E" w:rsidRPr="003A4FF9" w:rsidRDefault="0016223E" w:rsidP="0016223E">
      <w:pPr>
        <w:jc w:val="both"/>
        <w:rPr>
          <w:b/>
        </w:rPr>
      </w:pPr>
      <w:r w:rsidRPr="003A4FF9">
        <w:rPr>
          <w:b/>
        </w:rPr>
        <w:t>IV. PARAMA IR PAGALBA VAIKUI, ŠEIMAI</w:t>
      </w:r>
    </w:p>
    <w:p w:rsidR="0016223E" w:rsidRPr="00284BF5" w:rsidRDefault="0016223E" w:rsidP="0016223E">
      <w:pPr>
        <w:jc w:val="both"/>
      </w:pPr>
      <w:r w:rsidRPr="003A4FF9">
        <w:lastRenderedPageBreak/>
        <w:t xml:space="preserve">4 </w:t>
      </w:r>
      <w:r w:rsidR="008C686D">
        <w:t>lygis            27,27</w:t>
      </w:r>
      <w:r>
        <w:t xml:space="preserve"> </w:t>
      </w:r>
      <w:r w:rsidRPr="00284BF5">
        <w:t>%</w:t>
      </w:r>
    </w:p>
    <w:p w:rsidR="0016223E" w:rsidRPr="00284BF5" w:rsidRDefault="0016223E" w:rsidP="0016223E">
      <w:pPr>
        <w:jc w:val="both"/>
      </w:pPr>
      <w:r>
        <w:t>3 lygi</w:t>
      </w:r>
      <w:r w:rsidR="008C686D">
        <w:t>s            39,99</w:t>
      </w:r>
      <w:r>
        <w:t xml:space="preserve"> </w:t>
      </w:r>
      <w:r w:rsidRPr="00284BF5">
        <w:t>%</w:t>
      </w:r>
    </w:p>
    <w:p w:rsidR="0016223E" w:rsidRDefault="008C686D" w:rsidP="0016223E">
      <w:pPr>
        <w:jc w:val="both"/>
      </w:pPr>
      <w:r>
        <w:t>2 lygis            18,18</w:t>
      </w:r>
      <w:r w:rsidR="0016223E">
        <w:t xml:space="preserve"> %</w:t>
      </w:r>
    </w:p>
    <w:p w:rsidR="0016223E" w:rsidRDefault="008C686D" w:rsidP="0016223E">
      <w:pPr>
        <w:jc w:val="both"/>
      </w:pPr>
      <w:r>
        <w:t>1 lygis            13,63</w:t>
      </w:r>
      <w:r w:rsidR="007D62CA">
        <w:t xml:space="preserve"> </w:t>
      </w:r>
      <w:r w:rsidR="0016223E">
        <w:t>%</w:t>
      </w:r>
    </w:p>
    <w:p w:rsidR="0016223E" w:rsidRPr="003A4FF9" w:rsidRDefault="0016223E" w:rsidP="0016223E">
      <w:pPr>
        <w:jc w:val="both"/>
        <w:rPr>
          <w:b/>
        </w:rPr>
      </w:pPr>
      <w:r>
        <w:t>Vyrauja 3 lygis.</w:t>
      </w:r>
    </w:p>
    <w:p w:rsidR="0016223E" w:rsidRDefault="0016223E" w:rsidP="0016223E">
      <w:pPr>
        <w:jc w:val="both"/>
      </w:pPr>
    </w:p>
    <w:p w:rsidR="0016223E" w:rsidRPr="003A4FF9" w:rsidRDefault="0016223E" w:rsidP="0016223E">
      <w:pPr>
        <w:jc w:val="both"/>
        <w:rPr>
          <w:b/>
        </w:rPr>
      </w:pPr>
      <w:r w:rsidRPr="003A4FF9">
        <w:rPr>
          <w:b/>
        </w:rPr>
        <w:t>V. IŠTEKLIAI</w:t>
      </w:r>
    </w:p>
    <w:p w:rsidR="0016223E" w:rsidRPr="00284BF5" w:rsidRDefault="0016223E" w:rsidP="0016223E">
      <w:pPr>
        <w:jc w:val="both"/>
      </w:pPr>
      <w:r w:rsidRPr="003A4FF9">
        <w:t xml:space="preserve">4 </w:t>
      </w:r>
      <w:r w:rsidR="007D62CA">
        <w:t>lygis</w:t>
      </w:r>
      <w:r w:rsidR="007D5319">
        <w:t xml:space="preserve">            14,28</w:t>
      </w:r>
      <w:r>
        <w:t xml:space="preserve"> </w:t>
      </w:r>
      <w:r w:rsidRPr="00284BF5">
        <w:t>%</w:t>
      </w:r>
    </w:p>
    <w:p w:rsidR="0016223E" w:rsidRPr="00284BF5" w:rsidRDefault="008C686D" w:rsidP="0016223E">
      <w:pPr>
        <w:jc w:val="both"/>
      </w:pPr>
      <w:r>
        <w:t>3 lygis            97,14</w:t>
      </w:r>
      <w:r w:rsidR="0016223E">
        <w:t xml:space="preserve"> </w:t>
      </w:r>
      <w:r w:rsidR="0016223E" w:rsidRPr="00284BF5">
        <w:t>%</w:t>
      </w:r>
    </w:p>
    <w:p w:rsidR="0016223E" w:rsidRDefault="008C686D" w:rsidP="0016223E">
      <w:pPr>
        <w:jc w:val="both"/>
      </w:pPr>
      <w:r>
        <w:t>2 lygis            0</w:t>
      </w:r>
      <w:r w:rsidR="0016223E">
        <w:t xml:space="preserve"> %</w:t>
      </w:r>
    </w:p>
    <w:p w:rsidR="0016223E" w:rsidRDefault="008C686D" w:rsidP="0016223E">
      <w:pPr>
        <w:jc w:val="both"/>
      </w:pPr>
      <w:r>
        <w:t>1 lygis            0 %</w:t>
      </w:r>
    </w:p>
    <w:p w:rsidR="0016223E" w:rsidRPr="003A4FF9" w:rsidRDefault="0016223E" w:rsidP="0016223E">
      <w:pPr>
        <w:jc w:val="both"/>
        <w:rPr>
          <w:b/>
        </w:rPr>
      </w:pPr>
      <w:r>
        <w:t>Vyrauja 3 lygis.</w:t>
      </w:r>
    </w:p>
    <w:p w:rsidR="0016223E" w:rsidRPr="003A4FF9" w:rsidRDefault="0016223E" w:rsidP="0016223E">
      <w:pPr>
        <w:jc w:val="both"/>
        <w:rPr>
          <w:b/>
        </w:rPr>
      </w:pPr>
    </w:p>
    <w:p w:rsidR="0016223E" w:rsidRPr="003A4FF9" w:rsidRDefault="0016223E" w:rsidP="0016223E">
      <w:pPr>
        <w:jc w:val="both"/>
        <w:rPr>
          <w:b/>
        </w:rPr>
      </w:pPr>
      <w:r w:rsidRPr="003A4FF9">
        <w:rPr>
          <w:b/>
        </w:rPr>
        <w:t>VI. ĮSTAIGOS VALDYMAS</w:t>
      </w:r>
    </w:p>
    <w:p w:rsidR="0016223E" w:rsidRPr="00284BF5" w:rsidRDefault="0016223E" w:rsidP="0016223E">
      <w:pPr>
        <w:jc w:val="both"/>
        <w:rPr>
          <w:lang w:val="pt-BR"/>
        </w:rPr>
      </w:pPr>
      <w:r w:rsidRPr="003A4FF9">
        <w:t xml:space="preserve">4 </w:t>
      </w:r>
      <w:r w:rsidR="007D62CA">
        <w:t xml:space="preserve">lygis            </w:t>
      </w:r>
      <w:r w:rsidR="008C686D">
        <w:t xml:space="preserve">0 </w:t>
      </w:r>
      <w:r w:rsidRPr="00284BF5">
        <w:rPr>
          <w:lang w:val="pt-BR"/>
        </w:rPr>
        <w:t>%</w:t>
      </w:r>
    </w:p>
    <w:p w:rsidR="0016223E" w:rsidRPr="00284BF5" w:rsidRDefault="008C686D" w:rsidP="0016223E">
      <w:pPr>
        <w:jc w:val="both"/>
        <w:rPr>
          <w:lang w:val="pt-BR"/>
        </w:rPr>
      </w:pPr>
      <w:r>
        <w:t xml:space="preserve">3 lygis            100 </w:t>
      </w:r>
      <w:r w:rsidR="0016223E" w:rsidRPr="00284BF5">
        <w:rPr>
          <w:lang w:val="pt-BR"/>
        </w:rPr>
        <w:t>%</w:t>
      </w:r>
    </w:p>
    <w:p w:rsidR="0016223E" w:rsidRDefault="007D62CA" w:rsidP="0016223E">
      <w:pPr>
        <w:jc w:val="both"/>
      </w:pPr>
      <w:r>
        <w:t xml:space="preserve">2 lygis    </w:t>
      </w:r>
      <w:r w:rsidR="008C686D">
        <w:t xml:space="preserve">        0 </w:t>
      </w:r>
      <w:r w:rsidR="0016223E">
        <w:t>%</w:t>
      </w:r>
    </w:p>
    <w:p w:rsidR="0016223E" w:rsidRDefault="008C686D" w:rsidP="0016223E">
      <w:pPr>
        <w:jc w:val="both"/>
      </w:pPr>
      <w:r>
        <w:t xml:space="preserve">1 lygis            0 </w:t>
      </w:r>
      <w:r w:rsidR="003570DC">
        <w:t>%</w:t>
      </w:r>
    </w:p>
    <w:p w:rsidR="0016223E" w:rsidRDefault="0016223E" w:rsidP="0016223E">
      <w:pPr>
        <w:jc w:val="both"/>
      </w:pPr>
      <w:r>
        <w:t>Vyrauja 3 lygis.</w:t>
      </w:r>
    </w:p>
    <w:p w:rsidR="002376E2" w:rsidRDefault="002376E2" w:rsidP="0016223E">
      <w:pPr>
        <w:jc w:val="both"/>
      </w:pPr>
    </w:p>
    <w:p w:rsidR="002376E2" w:rsidRPr="003A4FF9" w:rsidRDefault="002376E2" w:rsidP="0016223E">
      <w:pPr>
        <w:jc w:val="both"/>
        <w:rPr>
          <w:b/>
        </w:rPr>
      </w:pPr>
    </w:p>
    <w:p w:rsidR="0016223E" w:rsidRDefault="0016223E" w:rsidP="0016223E">
      <w:pPr>
        <w:jc w:val="both"/>
      </w:pPr>
    </w:p>
    <w:p w:rsidR="003570DC" w:rsidRDefault="003570DC" w:rsidP="00F53D87">
      <w:pPr>
        <w:spacing w:line="276" w:lineRule="auto"/>
        <w:jc w:val="both"/>
      </w:pPr>
      <w:r>
        <w:t>A</w:t>
      </w:r>
      <w:r w:rsidR="0016223E">
        <w:t>task</w:t>
      </w:r>
      <w:r>
        <w:t>aitą parengė:</w:t>
      </w:r>
    </w:p>
    <w:p w:rsidR="001223E7" w:rsidRDefault="00722211" w:rsidP="00F53D87">
      <w:pPr>
        <w:spacing w:line="276" w:lineRule="auto"/>
        <w:jc w:val="both"/>
      </w:pPr>
      <w:r>
        <w:t xml:space="preserve">Dovilė </w:t>
      </w:r>
      <w:proofErr w:type="spellStart"/>
      <w:r>
        <w:t>Slomskaitė</w:t>
      </w:r>
      <w:proofErr w:type="spellEnd"/>
      <w:r w:rsidR="001223E7">
        <w:t xml:space="preserve">, </w:t>
      </w:r>
      <w:r w:rsidR="00917E59">
        <w:t>VAK grupės</w:t>
      </w:r>
      <w:r>
        <w:t xml:space="preserve"> pirmininkė</w:t>
      </w:r>
    </w:p>
    <w:p w:rsidR="0016223E" w:rsidRPr="00793988" w:rsidRDefault="00917E59" w:rsidP="00F53D87">
      <w:pPr>
        <w:spacing w:line="276" w:lineRule="auto"/>
        <w:jc w:val="both"/>
      </w:pPr>
      <w:r>
        <w:t>Angelė Budėnienė</w:t>
      </w:r>
      <w:r w:rsidR="003570DC">
        <w:t xml:space="preserve">, </w:t>
      </w:r>
      <w:r>
        <w:t>direktorė</w:t>
      </w:r>
    </w:p>
    <w:p w:rsidR="0016223E" w:rsidRDefault="0016223E" w:rsidP="00F53D87">
      <w:pPr>
        <w:spacing w:line="276" w:lineRule="auto"/>
        <w:jc w:val="both"/>
      </w:pPr>
    </w:p>
    <w:p w:rsidR="0016223E" w:rsidRDefault="0016223E" w:rsidP="00F53D87">
      <w:pPr>
        <w:spacing w:line="276" w:lineRule="auto"/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3570DC" w:rsidRDefault="003570DC" w:rsidP="0016223E">
      <w:pPr>
        <w:jc w:val="both"/>
      </w:pPr>
    </w:p>
    <w:p w:rsidR="0016223E" w:rsidRDefault="0016223E" w:rsidP="0016223E">
      <w:pPr>
        <w:jc w:val="both"/>
      </w:pPr>
    </w:p>
    <w:p w:rsidR="0016223E" w:rsidRDefault="0016223E" w:rsidP="0016223E">
      <w:pPr>
        <w:jc w:val="both"/>
        <w:rPr>
          <w:b/>
        </w:rPr>
      </w:pPr>
      <w:r>
        <w:t xml:space="preserve"> </w:t>
      </w:r>
      <w:r w:rsidRPr="00414124">
        <w:rPr>
          <w:b/>
        </w:rPr>
        <w:t xml:space="preserve">PRIEDAI </w:t>
      </w:r>
    </w:p>
    <w:p w:rsidR="0016223E" w:rsidRPr="0028407A" w:rsidRDefault="0016223E" w:rsidP="0016223E">
      <w:pPr>
        <w:jc w:val="both"/>
        <w:rPr>
          <w:b/>
        </w:rPr>
      </w:pPr>
    </w:p>
    <w:p w:rsidR="0016223E" w:rsidRDefault="0016223E" w:rsidP="0016223E">
      <w:pPr>
        <w:jc w:val="both"/>
      </w:pPr>
      <w:r>
        <w:t>1. ETOSAS 3,0</w:t>
      </w:r>
    </w:p>
    <w:tbl>
      <w:tblPr>
        <w:tblW w:w="9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60"/>
        <w:gridCol w:w="840"/>
        <w:gridCol w:w="960"/>
        <w:gridCol w:w="772"/>
        <w:gridCol w:w="720"/>
      </w:tblGrid>
      <w:tr w:rsidR="0016223E" w:rsidTr="008902F3">
        <w:trPr>
          <w:cantSplit/>
          <w:trHeight w:val="270"/>
        </w:trPr>
        <w:tc>
          <w:tcPr>
            <w:tcW w:w="1440" w:type="dxa"/>
            <w:vMerge w:val="restart"/>
          </w:tcPr>
          <w:p w:rsidR="0016223E" w:rsidRDefault="0016223E" w:rsidP="008902F3">
            <w:r>
              <w:t>Veiklos rodikliai</w:t>
            </w:r>
          </w:p>
        </w:tc>
        <w:tc>
          <w:tcPr>
            <w:tcW w:w="4560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8902F3">
            <w:pPr>
              <w:jc w:val="center"/>
              <w:rPr>
                <w:b/>
              </w:rPr>
            </w:pPr>
            <w:r w:rsidRPr="001614B6">
              <w:rPr>
                <w:b/>
              </w:rPr>
              <w:t>Vertimo lygiai</w:t>
            </w:r>
            <w:r w:rsidR="008902F3" w:rsidRPr="001614B6">
              <w:rPr>
                <w:b/>
              </w:rPr>
              <w:t xml:space="preserve"> (proc.)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8902F3" w:rsidRDefault="0016223E" w:rsidP="008902F3">
            <w:pPr>
              <w:jc w:val="center"/>
              <w:rPr>
                <w:b/>
              </w:rPr>
            </w:pPr>
            <w:r w:rsidRPr="008902F3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8902F3" w:rsidRDefault="0016223E" w:rsidP="008902F3">
            <w:pPr>
              <w:jc w:val="center"/>
              <w:rPr>
                <w:b/>
              </w:rPr>
            </w:pPr>
            <w:r w:rsidRPr="008902F3">
              <w:rPr>
                <w:b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8902F3" w:rsidRDefault="0016223E" w:rsidP="008902F3">
            <w:pPr>
              <w:jc w:val="center"/>
              <w:rPr>
                <w:b/>
              </w:rPr>
            </w:pPr>
            <w:r w:rsidRPr="008902F3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8902F3" w:rsidRDefault="0016223E" w:rsidP="008902F3">
            <w:pPr>
              <w:jc w:val="center"/>
              <w:rPr>
                <w:b/>
              </w:rPr>
            </w:pPr>
            <w:r w:rsidRPr="008902F3">
              <w:rPr>
                <w:b/>
              </w:rPr>
              <w:t>1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6223E" w:rsidRDefault="0016223E" w:rsidP="008902F3">
            <w:r>
              <w:t xml:space="preserve">1.1. Mokyklos vertybės  </w:t>
            </w:r>
          </w:p>
          <w:p w:rsidR="008902F3" w:rsidRDefault="008902F3" w:rsidP="008902F3">
            <w:r>
              <w:t>3,0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1.1.1.Vaikų kultūra  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  <w:r>
              <w:t>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-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1.1.2. Aplinkos svet</w:t>
            </w:r>
            <w:r w:rsidR="008902F3">
              <w:t>ingumas, saugumas, estetika  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8902F3" w:rsidP="004A7BD4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-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1.1.3. Moklyklos mikroklimatas </w:t>
            </w:r>
            <w:r w:rsidR="008902F3"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88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  <w:r>
              <w:t>1</w:t>
            </w:r>
            <w:r w:rsidR="008902F3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-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1.1.4. Lygių galimybių suteikimas ir teisingumas </w:t>
            </w:r>
            <w:r w:rsidR="008902F3">
              <w:t xml:space="preserve"> 2.7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8902F3" w:rsidP="004A7BD4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1.1.5.Tradicijos  3.</w:t>
            </w:r>
            <w:r w:rsidR="008902F3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8902F3" w:rsidP="004A7BD4">
            <w:pPr>
              <w:jc w:val="center"/>
            </w:pPr>
            <w: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8902F3" w:rsidP="004A7BD4">
            <w:pPr>
              <w:jc w:val="center"/>
            </w:pPr>
            <w:r>
              <w:t>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-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6223E" w:rsidRDefault="0016223E" w:rsidP="008902F3">
            <w:r>
              <w:t xml:space="preserve">1.2. Mokyklos įvaizdis  </w:t>
            </w:r>
            <w:r w:rsidR="004A7BD4">
              <w:t>2,9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1.2.1. Tapatumo ir pasididžiavimo mokykla jausmas  </w:t>
            </w:r>
            <w:r w:rsidR="004A7BD4"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-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Pr="00932673" w:rsidRDefault="0016223E" w:rsidP="008902F3">
            <w:r w:rsidRPr="00932673">
              <w:t xml:space="preserve">1.2.2. Mokyklos populiarumas ir prestižas </w:t>
            </w:r>
            <w:r w:rsidR="004A7BD4"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68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</w:p>
          <w:p w:rsidR="0016223E" w:rsidRDefault="0016223E" w:rsidP="004A7BD4">
            <w:pPr>
              <w:jc w:val="center"/>
            </w:pPr>
            <w:r>
              <w:t>1</w:t>
            </w:r>
            <w:r w:rsidR="004A7BD4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D4" w:rsidRDefault="004A7BD4" w:rsidP="004A7BD4">
            <w:pPr>
              <w:jc w:val="center"/>
            </w:pPr>
          </w:p>
          <w:p w:rsidR="0016223E" w:rsidRDefault="004A7BD4" w:rsidP="004A7BD4">
            <w:pPr>
              <w:jc w:val="center"/>
            </w:pPr>
            <w:r>
              <w:t>6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1.2.3. Įvaizdžio kūrimo kultūra </w:t>
            </w:r>
            <w:r w:rsidR="004A7BD4">
              <w:t>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4A7BD4" w:rsidP="004A7BD4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56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4A7BD4" w:rsidP="004A7BD4">
            <w:pPr>
              <w:jc w:val="center"/>
            </w:pPr>
            <w:r>
              <w:t>6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6223E" w:rsidRDefault="0016223E" w:rsidP="008902F3">
            <w:r>
              <w:t xml:space="preserve">1.3. Mokyklos vidaus ir išorės ryšiai  </w:t>
            </w:r>
          </w:p>
          <w:p w:rsidR="0016223E" w:rsidRDefault="0016223E" w:rsidP="008902F3">
            <w:r>
              <w:t>3,6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1.3.1. Mokyklos bendruomenės narių bendravimo ir bendradarbiavimo kokybė 2.7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44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1.3.2. Bendravimas ir bendradarbiavimas su socialiniais partneriais  2.</w:t>
            </w:r>
            <w:r w:rsidR="004A7BD4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69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  <w:r>
              <w:t>2</w:t>
            </w:r>
            <w:r w:rsidR="004A7BD4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4A7BD4" w:rsidP="004A7BD4">
            <w:pPr>
              <w:jc w:val="center"/>
            </w:pPr>
            <w:r>
              <w:t>6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1.3.3. Atvirumas pokyčiams  2.</w:t>
            </w:r>
            <w:r w:rsidR="004A7BD4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4A7BD4">
            <w:pPr>
              <w:jc w:val="center"/>
            </w:pPr>
            <w:r>
              <w:t>2</w:t>
            </w:r>
            <w:r w:rsidR="004A7BD4"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5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1.3.4. Mokyklos vieta bendruomenėje  </w:t>
            </w:r>
            <w:r w:rsidR="004A7BD4">
              <w:t>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4A7BD4" w:rsidP="004A7BD4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4A7BD4" w:rsidP="004A7BD4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4A7BD4">
            <w:pPr>
              <w:jc w:val="center"/>
            </w:pPr>
          </w:p>
        </w:tc>
      </w:tr>
    </w:tbl>
    <w:p w:rsidR="0016223E" w:rsidRDefault="0016223E" w:rsidP="0016223E">
      <w:pPr>
        <w:jc w:val="both"/>
      </w:pPr>
    </w:p>
    <w:p w:rsidR="0016223E" w:rsidRDefault="0016223E" w:rsidP="0016223E">
      <w:pPr>
        <w:ind w:firstLine="1296"/>
        <w:jc w:val="both"/>
      </w:pPr>
    </w:p>
    <w:p w:rsidR="0016223E" w:rsidRDefault="0016223E" w:rsidP="0016223E">
      <w:r>
        <w:t>2</w:t>
      </w:r>
      <w:r w:rsidR="000060B5">
        <w:t>. VAIKO UGDYMAS IR UGDYMASIS 2,9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840"/>
        <w:gridCol w:w="960"/>
        <w:gridCol w:w="776"/>
        <w:gridCol w:w="720"/>
      </w:tblGrid>
      <w:tr w:rsidR="0016223E" w:rsidTr="008902F3">
        <w:trPr>
          <w:cantSplit/>
          <w:trHeight w:val="270"/>
        </w:trPr>
        <w:tc>
          <w:tcPr>
            <w:tcW w:w="1440" w:type="dxa"/>
            <w:vMerge w:val="restart"/>
          </w:tcPr>
          <w:p w:rsidR="0016223E" w:rsidRDefault="0016223E" w:rsidP="008902F3">
            <w:r>
              <w:t>Veiklos rodikliai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38654C" w:rsidRDefault="0016223E" w:rsidP="0038654C">
            <w:pPr>
              <w:jc w:val="center"/>
              <w:rPr>
                <w:b/>
              </w:rPr>
            </w:pPr>
            <w:r w:rsidRPr="0038654C">
              <w:rPr>
                <w:b/>
              </w:rPr>
              <w:t>Vertimo lygiai</w:t>
            </w:r>
          </w:p>
        </w:tc>
      </w:tr>
      <w:tr w:rsidR="0016223E" w:rsidTr="0038654C">
        <w:trPr>
          <w:cantSplit/>
          <w:trHeight w:val="224"/>
        </w:trPr>
        <w:tc>
          <w:tcPr>
            <w:tcW w:w="1440" w:type="dxa"/>
            <w:vMerge/>
          </w:tcPr>
          <w:p w:rsidR="0016223E" w:rsidRDefault="0016223E" w:rsidP="008902F3"/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38654C" w:rsidRDefault="0016223E" w:rsidP="0038654C">
            <w:pPr>
              <w:jc w:val="center"/>
              <w:rPr>
                <w:b/>
              </w:rPr>
            </w:pPr>
            <w:r w:rsidRPr="0038654C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38654C" w:rsidRDefault="0016223E" w:rsidP="0038654C">
            <w:pPr>
              <w:jc w:val="center"/>
              <w:rPr>
                <w:b/>
              </w:rPr>
            </w:pPr>
            <w:r w:rsidRPr="0038654C">
              <w:rPr>
                <w:b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38654C" w:rsidRDefault="0016223E" w:rsidP="0038654C">
            <w:pPr>
              <w:jc w:val="center"/>
              <w:rPr>
                <w:b/>
              </w:rPr>
            </w:pPr>
            <w:r w:rsidRPr="0038654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38654C" w:rsidRDefault="0016223E" w:rsidP="0038654C">
            <w:pPr>
              <w:jc w:val="center"/>
              <w:rPr>
                <w:b/>
              </w:rPr>
            </w:pPr>
            <w:r w:rsidRPr="0038654C">
              <w:rPr>
                <w:b/>
              </w:rPr>
              <w:t>1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6223E" w:rsidRDefault="0016223E" w:rsidP="008902F3"/>
          <w:p w:rsidR="0016223E" w:rsidRDefault="0016223E" w:rsidP="008902F3">
            <w:r>
              <w:t>2.1. Ugdymo(si) turinys  3,0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2.1.1. Programos atitiktis valstybės nustatytiems reikalavimams  3.</w:t>
            </w:r>
            <w:r w:rsidR="0014607B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4607B" w:rsidP="0038654C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4607B" w:rsidP="0038654C">
            <w:pPr>
              <w:jc w:val="center"/>
            </w:pPr>
            <w: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38654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2.1.2. Programų tarpusavio dermė  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44767C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2.1.3. Programų atitiktis vaikų ugdymosi poreikiams ir interesams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88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558"/>
        </w:trPr>
        <w:tc>
          <w:tcPr>
            <w:tcW w:w="1440" w:type="dxa"/>
            <w:vMerge/>
            <w:tcBorders>
              <w:bottom w:val="nil"/>
            </w:tcBorders>
          </w:tcPr>
          <w:p w:rsidR="0014607B" w:rsidRDefault="0014607B" w:rsidP="008902F3"/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>
            <w:r>
              <w:t>2.1.4. Ugdymo (si )  aplinkos, priemonių atitiktis pagal vaikų amžių, poreikius bei interesus 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4607B" w:rsidRDefault="0014607B" w:rsidP="008902F3">
            <w:r>
              <w:t xml:space="preserve">2.2. Ugdymo (si) turinio ir </w:t>
            </w:r>
            <w:r w:rsidR="000060B5">
              <w:t>procedūrų planavimas  3.0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2.2.1. Ugdymo  turinio ir kasdienės veiklos planavimas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2.2.2. Planavimo procedūrų kokybė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2.2.3. Metodinė pagalba planavimui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 w:val="restart"/>
          </w:tcPr>
          <w:p w:rsidR="0014607B" w:rsidRDefault="0014607B" w:rsidP="008902F3">
            <w:r>
              <w:t>2.3.</w:t>
            </w:r>
            <w:r w:rsidR="000060B5">
              <w:t xml:space="preserve"> Ugdymo (si) proceso kokybė  3.0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 xml:space="preserve">2.3.1. Ugdomosios veiklos tikslingumas, veiksmingumas, </w:t>
            </w:r>
            <w:r w:rsidR="0038654C">
              <w:t>kūrybiškumas, sistemingumas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2.3.2.</w:t>
            </w:r>
            <w:r w:rsidR="0038654C">
              <w:t xml:space="preserve"> Ugdymo organizavimo kokybė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94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14607B" w:rsidP="0038654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2.3.3. Mokytojo ir</w:t>
            </w:r>
            <w:r w:rsidR="0038654C">
              <w:t xml:space="preserve"> ugdytinio sąveika  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81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30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2.3.4. Ug</w:t>
            </w:r>
            <w:r w:rsidR="0038654C">
              <w:t>dymo motyvacijos palaikymas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38654C">
            <w:pPr>
              <w:jc w:val="center"/>
            </w:pPr>
          </w:p>
        </w:tc>
      </w:tr>
      <w:tr w:rsidR="0014607B" w:rsidTr="008902F3">
        <w:trPr>
          <w:cantSplit/>
          <w:trHeight w:val="645"/>
        </w:trPr>
        <w:tc>
          <w:tcPr>
            <w:tcW w:w="1440" w:type="dxa"/>
            <w:vMerge w:val="restart"/>
          </w:tcPr>
          <w:p w:rsidR="0014607B" w:rsidRDefault="0014607B" w:rsidP="008902F3">
            <w:r>
              <w:t>2.4. Šeimos ir mokyklos bendr</w:t>
            </w:r>
            <w:r w:rsidR="000060B5">
              <w:t>adarbiavimas ugdymo procese  2,9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2.4.1. Šeimos įtraukimas į vaikų</w:t>
            </w:r>
            <w:r w:rsidR="0038654C">
              <w:t xml:space="preserve"> ugdymosi procesą mokykloje  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45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 xml:space="preserve">2.4.2. Šeimos informavimo </w:t>
            </w:r>
            <w:r w:rsidR="0038654C">
              <w:t>apie vaiką procedūrų kokybė  3.0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  <w:tr w:rsidR="0014607B" w:rsidTr="008902F3">
        <w:trPr>
          <w:cantSplit/>
          <w:trHeight w:val="450"/>
        </w:trPr>
        <w:tc>
          <w:tcPr>
            <w:tcW w:w="1440" w:type="dxa"/>
            <w:vMerge/>
          </w:tcPr>
          <w:p w:rsidR="0014607B" w:rsidRDefault="0014607B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4607B" w:rsidRDefault="0014607B" w:rsidP="008902F3">
            <w:r>
              <w:t>2.4.3. Šeimos g</w:t>
            </w:r>
            <w:r w:rsidR="0038654C">
              <w:t>aunamos informacijos kokybė  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38654C" w:rsidP="0038654C">
            <w:pPr>
              <w:jc w:val="center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69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07B" w:rsidRDefault="0038654C" w:rsidP="0038654C">
            <w:pPr>
              <w:jc w:val="center"/>
            </w:pPr>
            <w: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7B" w:rsidRDefault="0014607B" w:rsidP="008902F3"/>
        </w:tc>
      </w:tr>
    </w:tbl>
    <w:p w:rsidR="0016223E" w:rsidRDefault="0016223E" w:rsidP="0016223E"/>
    <w:p w:rsidR="0016223E" w:rsidRDefault="0016223E" w:rsidP="0016223E"/>
    <w:p w:rsidR="0016223E" w:rsidRDefault="000060B5" w:rsidP="0016223E">
      <w:r>
        <w:t>3. VAIKO UGDYMOSI PASIEKIMAI 3,1</w:t>
      </w:r>
    </w:p>
    <w:tbl>
      <w:tblPr>
        <w:tblW w:w="9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4860"/>
        <w:gridCol w:w="776"/>
        <w:gridCol w:w="904"/>
        <w:gridCol w:w="840"/>
        <w:gridCol w:w="832"/>
      </w:tblGrid>
      <w:tr w:rsidR="0016223E" w:rsidTr="008902F3">
        <w:trPr>
          <w:cantSplit/>
          <w:trHeight w:val="443"/>
        </w:trPr>
        <w:tc>
          <w:tcPr>
            <w:tcW w:w="1260" w:type="dxa"/>
          </w:tcPr>
          <w:p w:rsidR="0016223E" w:rsidRDefault="0016223E" w:rsidP="008902F3">
            <w:r>
              <w:t>Veiklos rodikliai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1614B6">
            <w:pPr>
              <w:jc w:val="center"/>
              <w:rPr>
                <w:b/>
              </w:rPr>
            </w:pPr>
            <w:r w:rsidRPr="001614B6">
              <w:rPr>
                <w:b/>
              </w:rPr>
              <w:t>Vertimo lygiai</w:t>
            </w:r>
          </w:p>
        </w:tc>
      </w:tr>
      <w:tr w:rsidR="0016223E" w:rsidTr="008902F3">
        <w:trPr>
          <w:cantSplit/>
          <w:trHeight w:val="70"/>
        </w:trPr>
        <w:tc>
          <w:tcPr>
            <w:tcW w:w="1260" w:type="dxa"/>
            <w:vMerge w:val="restart"/>
          </w:tcPr>
          <w:p w:rsidR="0016223E" w:rsidRDefault="0016223E" w:rsidP="008902F3"/>
          <w:p w:rsidR="0016223E" w:rsidRDefault="0016223E" w:rsidP="008902F3">
            <w:r>
              <w:t xml:space="preserve">3.1. Vaiko raidos ir pasiekimų vertinimas </w:t>
            </w:r>
          </w:p>
          <w:p w:rsidR="0016223E" w:rsidRDefault="0016223E" w:rsidP="008902F3">
            <w:r>
              <w:t>3.</w:t>
            </w:r>
            <w:r w:rsidR="000060B5">
              <w:t>0</w:t>
            </w:r>
          </w:p>
        </w:tc>
        <w:tc>
          <w:tcPr>
            <w:tcW w:w="4860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/>
          <w:p w:rsidR="0016223E" w:rsidRDefault="0016223E" w:rsidP="008902F3">
            <w:r>
              <w:t>3.1.1. Vaiko daromos pažangos vertinimo sistema  3.</w:t>
            </w:r>
            <w:r w:rsidR="000060B5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1614B6">
            <w:pPr>
              <w:jc w:val="center"/>
              <w:rPr>
                <w:b/>
              </w:rPr>
            </w:pPr>
            <w:r w:rsidRPr="001614B6">
              <w:rPr>
                <w:b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1614B6" w:rsidRDefault="0016223E" w:rsidP="001614B6">
            <w:pPr>
              <w:jc w:val="center"/>
              <w:rPr>
                <w:b/>
              </w:rPr>
            </w:pPr>
            <w:r w:rsidRPr="001614B6">
              <w:rPr>
                <w:b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1614B6" w:rsidRDefault="0016223E" w:rsidP="001614B6">
            <w:pPr>
              <w:jc w:val="center"/>
              <w:rPr>
                <w:b/>
              </w:rPr>
            </w:pPr>
            <w:r w:rsidRPr="001614B6">
              <w:rPr>
                <w:b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1614B6">
            <w:pPr>
              <w:jc w:val="center"/>
              <w:rPr>
                <w:b/>
              </w:rPr>
            </w:pPr>
            <w:r w:rsidRPr="001614B6">
              <w:rPr>
                <w:b/>
              </w:rPr>
              <w:t>1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260" w:type="dxa"/>
            <w:vMerge/>
          </w:tcPr>
          <w:p w:rsidR="0016223E" w:rsidRDefault="0016223E" w:rsidP="008902F3"/>
        </w:tc>
        <w:tc>
          <w:tcPr>
            <w:tcW w:w="4860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0060B5" w:rsidP="008902F3">
            <w: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8902F3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16223E" w:rsidTr="008902F3">
        <w:trPr>
          <w:cantSplit/>
          <w:trHeight w:val="564"/>
        </w:trPr>
        <w:tc>
          <w:tcPr>
            <w:tcW w:w="1260" w:type="dxa"/>
            <w:vMerge/>
            <w:tcBorders>
              <w:bottom w:val="nil"/>
            </w:tcBorders>
          </w:tcPr>
          <w:p w:rsidR="0016223E" w:rsidRDefault="0016223E" w:rsidP="008902F3"/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>
            <w:r>
              <w:t>3.1.2. Mokytojų ir tėvų veiklos dermė skatinant vaiko pasiekimus ir juos vertinant 3.</w:t>
            </w:r>
            <w:r w:rsidR="000060B5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8902F3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16223E" w:rsidTr="008902F3">
        <w:trPr>
          <w:cantSplit/>
          <w:trHeight w:val="300"/>
        </w:trPr>
        <w:tc>
          <w:tcPr>
            <w:tcW w:w="1260" w:type="dxa"/>
            <w:vMerge w:val="restart"/>
          </w:tcPr>
          <w:p w:rsidR="0016223E" w:rsidRDefault="0016223E" w:rsidP="008902F3">
            <w:r>
              <w:t>3.2. Vaiko pasiekimų kokybė 3,2</w:t>
            </w:r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3.2.1. Vaiko daroma pažanga įvairiais amžiaus tarpsniais  3,2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0060B5" w:rsidP="008902F3"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8902F3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16223E" w:rsidTr="008902F3">
        <w:trPr>
          <w:cantSplit/>
          <w:trHeight w:val="300"/>
        </w:trPr>
        <w:tc>
          <w:tcPr>
            <w:tcW w:w="1260" w:type="dxa"/>
            <w:vMerge/>
          </w:tcPr>
          <w:p w:rsidR="0016223E" w:rsidRDefault="0016223E" w:rsidP="008902F3"/>
        </w:tc>
        <w:tc>
          <w:tcPr>
            <w:tcW w:w="48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3.2.2. Vaiko pasiekimų kokybė priešmokykliniame amžiuje  3,</w:t>
            </w:r>
            <w:r w:rsidR="000060B5"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0060B5" w:rsidP="008902F3">
            <w: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8902F3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16223E" w:rsidTr="008902F3">
        <w:trPr>
          <w:cantSplit/>
          <w:trHeight w:val="300"/>
        </w:trPr>
        <w:tc>
          <w:tcPr>
            <w:tcW w:w="1260" w:type="dxa"/>
            <w:vMerge/>
          </w:tcPr>
          <w:p w:rsidR="0016223E" w:rsidRDefault="0016223E" w:rsidP="008902F3"/>
        </w:tc>
        <w:tc>
          <w:tcPr>
            <w:tcW w:w="486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3.2.3. Specialiųjų poreikių vaikų ugdymosi pažanga  </w:t>
            </w:r>
            <w:r w:rsidR="000060B5">
              <w:t>3,0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0060B5" w:rsidP="008902F3">
            <w: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0060B5" w:rsidP="008902F3">
            <w: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</w:tbl>
    <w:p w:rsidR="0016223E" w:rsidRDefault="0016223E" w:rsidP="0016223E"/>
    <w:p w:rsidR="00DC4955" w:rsidRDefault="00DC4955" w:rsidP="0016223E"/>
    <w:p w:rsidR="0016223E" w:rsidRDefault="0016223E" w:rsidP="0016223E">
      <w:r>
        <w:t>4. PAR</w:t>
      </w:r>
      <w:r w:rsidR="00DC4955">
        <w:t>AMA IR PAGALBA VAIKUI ŠEIMAI 3,1</w:t>
      </w:r>
    </w:p>
    <w:tbl>
      <w:tblPr>
        <w:tblW w:w="935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4508"/>
        <w:gridCol w:w="930"/>
        <w:gridCol w:w="960"/>
        <w:gridCol w:w="960"/>
        <w:gridCol w:w="702"/>
        <w:gridCol w:w="11"/>
      </w:tblGrid>
      <w:tr w:rsidR="0016223E" w:rsidTr="008902F3">
        <w:trPr>
          <w:cantSplit/>
          <w:trHeight w:val="270"/>
        </w:trPr>
        <w:tc>
          <w:tcPr>
            <w:tcW w:w="1282" w:type="dxa"/>
            <w:vMerge w:val="restart"/>
          </w:tcPr>
          <w:p w:rsidR="0016223E" w:rsidRDefault="0016223E" w:rsidP="008902F3">
            <w:r>
              <w:t>Veiklos rodikliai</w:t>
            </w:r>
          </w:p>
        </w:tc>
        <w:tc>
          <w:tcPr>
            <w:tcW w:w="4508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3E" w:rsidRPr="001614B6" w:rsidRDefault="0016223E" w:rsidP="008902F3">
            <w:pPr>
              <w:jc w:val="center"/>
              <w:rPr>
                <w:b/>
              </w:rPr>
            </w:pPr>
            <w:r w:rsidRPr="001614B6">
              <w:rPr>
                <w:b/>
              </w:rPr>
              <w:t>Vertimo lygiai</w:t>
            </w:r>
          </w:p>
        </w:tc>
      </w:tr>
      <w:tr w:rsidR="0016223E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16223E" w:rsidRDefault="0016223E" w:rsidP="008902F3"/>
        </w:tc>
        <w:tc>
          <w:tcPr>
            <w:tcW w:w="4508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8902F3">
            <w:pPr>
              <w:rPr>
                <w:b/>
              </w:rPr>
            </w:pPr>
            <w:r w:rsidRPr="001614B6">
              <w:rPr>
                <w:b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1614B6" w:rsidRDefault="0016223E" w:rsidP="008902F3">
            <w:pPr>
              <w:rPr>
                <w:b/>
              </w:rPr>
            </w:pPr>
            <w:r w:rsidRPr="001614B6"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1614B6" w:rsidRDefault="0016223E" w:rsidP="008902F3">
            <w:pPr>
              <w:rPr>
                <w:b/>
              </w:rPr>
            </w:pPr>
            <w:r w:rsidRPr="001614B6">
              <w:rPr>
                <w:b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1614B6" w:rsidRDefault="0016223E" w:rsidP="008902F3">
            <w:pPr>
              <w:rPr>
                <w:b/>
              </w:rPr>
            </w:pPr>
            <w:r w:rsidRPr="001614B6">
              <w:rPr>
                <w:b/>
              </w:rPr>
              <w:t>1</w:t>
            </w:r>
          </w:p>
        </w:tc>
      </w:tr>
      <w:tr w:rsidR="0016223E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 w:val="restart"/>
          </w:tcPr>
          <w:p w:rsidR="0016223E" w:rsidRDefault="0016223E" w:rsidP="008902F3"/>
          <w:p w:rsidR="0016223E" w:rsidRDefault="0016223E" w:rsidP="008902F3">
            <w:r>
              <w:t>4.1. Vaiko teisių garantavimas ir atstovavimas  3,</w:t>
            </w:r>
            <w:r w:rsidR="00DC4955">
              <w:t>0</w:t>
            </w:r>
          </w:p>
        </w:tc>
        <w:tc>
          <w:tcPr>
            <w:tcW w:w="4508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4.1.1. Vaiko teisių atspindėjimas mokyklos veiklos dokumentuose   3,</w:t>
            </w:r>
            <w:r w:rsidR="00DC4955"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DC4955" w:rsidP="008902F3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DC4955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8902F3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DC4955" w:rsidP="008902F3">
            <w:r>
              <w:t>6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4.1.2. Vaikų teisių garantavimas mokykloje  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44767C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44767C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44767C"/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44767C">
            <w:r>
              <w:t>6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4.1.3. Vaiko teisių atstovavimas visuomenėje  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/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 w:val="restart"/>
          </w:tcPr>
          <w:p w:rsidR="00DC4955" w:rsidRDefault="00DC4955" w:rsidP="008902F3">
            <w:r>
              <w:lastRenderedPageBreak/>
              <w:t>4.2. Vaiko poreikių tenkinimas  3.2</w:t>
            </w:r>
          </w:p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4.2.1. Individualių vaiko saugumo, emocinių, fizinių ir socialinių poreikių tenkinimas  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/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 xml:space="preserve">4.2.2. Vaiko asmeninės raiškos tenkinimas </w:t>
            </w:r>
          </w:p>
          <w:p w:rsidR="00DC4955" w:rsidRDefault="00DC4955" w:rsidP="008902F3">
            <w:r>
              <w:t>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6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bottom w:val="nil"/>
              <w:right w:val="single" w:sz="4" w:space="0" w:color="auto"/>
            </w:tcBorders>
          </w:tcPr>
          <w:p w:rsidR="00DC4955" w:rsidRDefault="00DC4955" w:rsidP="008902F3">
            <w:r>
              <w:t>4.2.3. Psichologinė ir socialinė pagalba  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12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4.2.4. Vaiko sveikatos stiprinimas  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6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4.2.5. Pagalba specialiųjų poreikių vaikams 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44767C"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44767C"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44767C">
            <w: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44767C">
            <w:r>
              <w:t>6</w:t>
            </w:r>
          </w:p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 w:val="restart"/>
          </w:tcPr>
          <w:p w:rsidR="00DC4955" w:rsidRDefault="00DC4955" w:rsidP="008902F3">
            <w:r>
              <w:t>4.3. Parama ir pagalba šeimai  3,1</w:t>
            </w:r>
          </w:p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4.3.1. Paramos ir pagalbos šeimai įvairovė  2,9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/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4.3.2. Teikiamų paslaugų kokybė  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/>
        </w:tc>
      </w:tr>
      <w:tr w:rsidR="00DC4955" w:rsidTr="008902F3">
        <w:trPr>
          <w:gridAfter w:val="1"/>
          <w:wAfter w:w="11" w:type="dxa"/>
          <w:cantSplit/>
          <w:trHeight w:val="300"/>
        </w:trPr>
        <w:tc>
          <w:tcPr>
            <w:tcW w:w="1282" w:type="dxa"/>
            <w:vMerge/>
          </w:tcPr>
          <w:p w:rsidR="00DC4955" w:rsidRDefault="00DC4955" w:rsidP="008902F3"/>
        </w:tc>
        <w:tc>
          <w:tcPr>
            <w:tcW w:w="4508" w:type="dxa"/>
            <w:tcBorders>
              <w:right w:val="single" w:sz="4" w:space="0" w:color="auto"/>
            </w:tcBorders>
          </w:tcPr>
          <w:p w:rsidR="00DC4955" w:rsidRDefault="00DC4955" w:rsidP="008902F3">
            <w:r>
              <w:t>4.3.3. Paslaugų tikslingumas  3,0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4955" w:rsidRDefault="00DC4955" w:rsidP="008902F3">
            <w: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55" w:rsidRDefault="00DC4955" w:rsidP="008902F3">
            <w:r>
              <w:t>-</w:t>
            </w:r>
          </w:p>
        </w:tc>
      </w:tr>
    </w:tbl>
    <w:p w:rsidR="0016223E" w:rsidRDefault="0016223E" w:rsidP="0016223E"/>
    <w:p w:rsidR="0016223E" w:rsidRDefault="0016223E" w:rsidP="0016223E"/>
    <w:p w:rsidR="008860A8" w:rsidRDefault="008860A8" w:rsidP="0016223E"/>
    <w:p w:rsidR="0016223E" w:rsidRDefault="007B4915" w:rsidP="0016223E">
      <w:r>
        <w:t>5. IŠTEKLIAI 2.8</w:t>
      </w:r>
    </w:p>
    <w:tbl>
      <w:tblPr>
        <w:tblW w:w="93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669"/>
        <w:gridCol w:w="731"/>
        <w:gridCol w:w="1080"/>
        <w:gridCol w:w="720"/>
        <w:gridCol w:w="840"/>
      </w:tblGrid>
      <w:tr w:rsidR="0016223E" w:rsidTr="008902F3">
        <w:trPr>
          <w:cantSplit/>
          <w:trHeight w:val="270"/>
        </w:trPr>
        <w:tc>
          <w:tcPr>
            <w:tcW w:w="1320" w:type="dxa"/>
            <w:vMerge w:val="restart"/>
          </w:tcPr>
          <w:p w:rsidR="0016223E" w:rsidRDefault="0016223E" w:rsidP="008902F3">
            <w:r>
              <w:t>Veiklos rodikliai</w:t>
            </w:r>
          </w:p>
        </w:tc>
        <w:tc>
          <w:tcPr>
            <w:tcW w:w="4669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23E" w:rsidRPr="007D62CA" w:rsidRDefault="0016223E" w:rsidP="007D62CA">
            <w:pPr>
              <w:jc w:val="center"/>
              <w:rPr>
                <w:b/>
              </w:rPr>
            </w:pPr>
            <w:r w:rsidRPr="007D62CA">
              <w:rPr>
                <w:b/>
              </w:rPr>
              <w:t>Vertimo lygiai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69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7D62CA" w:rsidRDefault="0016223E" w:rsidP="007D62CA">
            <w:pPr>
              <w:jc w:val="center"/>
              <w:rPr>
                <w:b/>
              </w:rPr>
            </w:pPr>
            <w:r w:rsidRPr="007D62CA"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7D62CA" w:rsidRDefault="0016223E" w:rsidP="007D62CA">
            <w:pPr>
              <w:jc w:val="center"/>
              <w:rPr>
                <w:b/>
              </w:rPr>
            </w:pPr>
            <w:r w:rsidRPr="007D62CA"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7D62CA" w:rsidRDefault="0016223E" w:rsidP="007D62CA">
            <w:pPr>
              <w:jc w:val="center"/>
              <w:rPr>
                <w:b/>
              </w:rPr>
            </w:pPr>
            <w:r w:rsidRPr="007D62CA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7D62CA" w:rsidRDefault="0016223E" w:rsidP="007D62CA">
            <w:pPr>
              <w:jc w:val="center"/>
              <w:rPr>
                <w:b/>
              </w:rPr>
            </w:pPr>
            <w:r w:rsidRPr="007D62CA">
              <w:rPr>
                <w:b/>
              </w:rPr>
              <w:t>1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16223E" w:rsidRDefault="007D62CA" w:rsidP="008902F3">
            <w:r>
              <w:t>5.1. Personalo politika 3,0</w:t>
            </w:r>
            <w:r w:rsidR="0016223E">
              <w:t xml:space="preserve">  </w:t>
            </w:r>
          </w:p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5.1.1. Persona</w:t>
            </w:r>
            <w:r w:rsidR="007D62CA">
              <w:t>lo formavimas  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AB4E5F" w:rsidRDefault="007D62CA" w:rsidP="007D62CA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5.1.2. Personalo kompet</w:t>
            </w:r>
            <w:r w:rsidR="007D62CA">
              <w:t>encija ir jos panaudojimas   2,9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5.1.3. Ga</w:t>
            </w:r>
            <w:r w:rsidR="007D62CA">
              <w:t>limybių tobulėti sudarymas   3,0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7D62CA" w:rsidP="007D62CA">
            <w:pPr>
              <w:jc w:val="center"/>
            </w:pPr>
            <w: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16223E" w:rsidRDefault="0016223E" w:rsidP="008902F3">
            <w:r>
              <w:t xml:space="preserve">5.2. Materialinė aplinka  </w:t>
            </w:r>
            <w:r w:rsidR="007B4915">
              <w:t>2,7</w:t>
            </w:r>
          </w:p>
          <w:p w:rsidR="0016223E" w:rsidRDefault="0016223E" w:rsidP="008902F3"/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5.2.1. Veiklos erdvė ir jos būklė mokykloje  </w:t>
            </w:r>
            <w:r w:rsidR="007D62CA">
              <w:t>2,7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5.2.2. Ugdymą( si) skatinati aplinka  2,</w:t>
            </w:r>
            <w:r w:rsidR="007D62CA"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16223E" w:rsidRDefault="0016223E" w:rsidP="008902F3">
            <w:r>
              <w:t xml:space="preserve">5.3. Finansiniai ištekliai   </w:t>
            </w:r>
          </w:p>
          <w:p w:rsidR="0016223E" w:rsidRDefault="0016223E" w:rsidP="008902F3">
            <w:r>
              <w:t>2.</w:t>
            </w:r>
            <w:r w:rsidR="007B4915">
              <w:t>6</w:t>
            </w:r>
          </w:p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5.3.1. Finansavimas  2.</w:t>
            </w:r>
            <w:r w:rsidR="007D62CA"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  <w:r>
              <w:t>1</w:t>
            </w:r>
            <w:r w:rsidR="007D62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16223E" w:rsidP="007D62CA">
            <w:pPr>
              <w:jc w:val="center"/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69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>5.3.2. Biudžeto tvarkymo sistema   2,</w:t>
            </w:r>
            <w:r w:rsidR="007D62CA"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  <w:r>
              <w:t>1</w:t>
            </w:r>
            <w:r w:rsidR="007D62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D62CA" w:rsidP="007D62CA">
            <w:pPr>
              <w:jc w:val="center"/>
            </w:pPr>
            <w: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7D62CA">
            <w:pPr>
              <w:jc w:val="center"/>
            </w:pPr>
          </w:p>
        </w:tc>
      </w:tr>
    </w:tbl>
    <w:p w:rsidR="0016223E" w:rsidRDefault="0016223E" w:rsidP="0016223E"/>
    <w:p w:rsidR="0016223E" w:rsidRDefault="0016223E" w:rsidP="0016223E"/>
    <w:p w:rsidR="0016223E" w:rsidRPr="00EC7299" w:rsidRDefault="0016223E" w:rsidP="0016223E">
      <w:r>
        <w:rPr>
          <w:b/>
        </w:rPr>
        <w:t xml:space="preserve">  </w:t>
      </w:r>
      <w:r w:rsidRPr="00EC7299">
        <w:t>6. MOKYKLOS VALDYMAS 3,0</w:t>
      </w:r>
    </w:p>
    <w:tbl>
      <w:tblPr>
        <w:tblW w:w="941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4680"/>
        <w:gridCol w:w="840"/>
        <w:gridCol w:w="776"/>
        <w:gridCol w:w="960"/>
        <w:gridCol w:w="840"/>
      </w:tblGrid>
      <w:tr w:rsidR="0016223E" w:rsidRPr="007B4915" w:rsidTr="008902F3">
        <w:trPr>
          <w:cantSplit/>
          <w:trHeight w:val="270"/>
        </w:trPr>
        <w:tc>
          <w:tcPr>
            <w:tcW w:w="1320" w:type="dxa"/>
            <w:vMerge w:val="restart"/>
          </w:tcPr>
          <w:p w:rsidR="0016223E" w:rsidRDefault="0016223E" w:rsidP="008902F3">
            <w:r>
              <w:t>Veiklos rodikliai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16223E" w:rsidRDefault="0016223E" w:rsidP="008902F3">
            <w:r>
              <w:t>Pagalbiniai rodikliai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7B4915" w:rsidRDefault="0016223E" w:rsidP="007B4915">
            <w:pPr>
              <w:jc w:val="center"/>
              <w:rPr>
                <w:b/>
              </w:rPr>
            </w:pPr>
            <w:r w:rsidRPr="007B4915">
              <w:rPr>
                <w:b/>
              </w:rPr>
              <w:t>Vertimo lygiai</w:t>
            </w:r>
          </w:p>
        </w:tc>
      </w:tr>
      <w:tr w:rsidR="0016223E" w:rsidRPr="007B4915" w:rsidTr="008902F3">
        <w:trPr>
          <w:cantSplit/>
          <w:trHeight w:val="300"/>
        </w:trPr>
        <w:tc>
          <w:tcPr>
            <w:tcW w:w="1320" w:type="dxa"/>
            <w:vMerge/>
          </w:tcPr>
          <w:p w:rsidR="0016223E" w:rsidRDefault="0016223E" w:rsidP="008902F3"/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16223E" w:rsidRDefault="0016223E" w:rsidP="008902F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7B4915" w:rsidRDefault="0016223E" w:rsidP="007B4915">
            <w:pPr>
              <w:jc w:val="center"/>
              <w:rPr>
                <w:b/>
              </w:rPr>
            </w:pPr>
            <w:r w:rsidRPr="007B4915">
              <w:rPr>
                <w:b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7B4915" w:rsidRDefault="0016223E" w:rsidP="007B4915">
            <w:pPr>
              <w:jc w:val="center"/>
              <w:rPr>
                <w:b/>
              </w:rPr>
            </w:pPr>
            <w:r w:rsidRPr="007B4915">
              <w:rPr>
                <w:b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Pr="007B4915" w:rsidRDefault="0016223E" w:rsidP="007B4915">
            <w:pPr>
              <w:jc w:val="center"/>
              <w:rPr>
                <w:b/>
              </w:rPr>
            </w:pPr>
            <w:r w:rsidRPr="007B4915">
              <w:rPr>
                <w:b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Pr="007B4915" w:rsidRDefault="0016223E" w:rsidP="007B4915">
            <w:pPr>
              <w:jc w:val="center"/>
              <w:rPr>
                <w:b/>
              </w:rPr>
            </w:pPr>
            <w:r w:rsidRPr="007B4915">
              <w:rPr>
                <w:b/>
              </w:rPr>
              <w:t>1</w:t>
            </w:r>
          </w:p>
        </w:tc>
      </w:tr>
      <w:tr w:rsidR="0016223E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16223E" w:rsidRDefault="0016223E" w:rsidP="008902F3"/>
          <w:p w:rsidR="0016223E" w:rsidRDefault="007B4915" w:rsidP="008902F3">
            <w:r>
              <w:t>6.1. Vidaus auditas 3,1</w:t>
            </w:r>
          </w:p>
          <w:p w:rsidR="0016223E" w:rsidRDefault="0016223E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16223E" w:rsidRDefault="0016223E" w:rsidP="008902F3">
            <w:r>
              <w:t xml:space="preserve">6.1.1. Mokytojų ir kito personalo dalyvavimas vidaus audite </w:t>
            </w:r>
            <w:r w:rsidR="007B4915"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7B4915" w:rsidP="008902F3">
            <w: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B4915" w:rsidP="008902F3">
            <w: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23E" w:rsidRDefault="007B4915" w:rsidP="008902F3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E" w:rsidRDefault="0016223E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6.1.2. Vadovo dalyvavimas vidaus audite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44767C">
            <w: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44767C">
            <w: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44767C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6.1.3. Vidaus audito rezultatų panaudojimas 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7B4915" w:rsidRDefault="007B4915" w:rsidP="008902F3">
            <w:r>
              <w:t xml:space="preserve">6.2. Strateginis mokyklos </w:t>
            </w:r>
            <w:r>
              <w:lastRenderedPageBreak/>
              <w:t xml:space="preserve">planas, metinė veiklos programa bei jų įgyvendindamas </w:t>
            </w:r>
          </w:p>
          <w:p w:rsidR="007B4915" w:rsidRDefault="007B4915" w:rsidP="008902F3">
            <w:r>
              <w:t>3,2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lastRenderedPageBreak/>
              <w:t>6.2.1. Strateginio plano ir metinės veiklos programos struktūra ir turinys  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6.2.2. Uždavinių įgyvendinimas 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6.2.3. Strateginio plano ir metinės veiklos programos veiksmingumas  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7B4915" w:rsidRDefault="007B4915" w:rsidP="008902F3">
            <w:r>
              <w:t>6.3. Mokyklos vadovų veiklos veiksmingumas  2.9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6.3.1. Vadovo profesinė kompetencija  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6.3.2. Mokyklos atstovavimas ir reprezentavimas  3.1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>
            <w: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7B4915" w:rsidP="008902F3"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6.3.3. Santykiai su personalu, komandų telkimas 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3570DC" w:rsidP="008902F3">
            <w: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3570DC" w:rsidP="008902F3">
            <w:r>
              <w:t>6</w:t>
            </w:r>
          </w:p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 w:val="restart"/>
          </w:tcPr>
          <w:p w:rsidR="007B4915" w:rsidRDefault="007B4915" w:rsidP="008902F3">
            <w:r>
              <w:t>6.4.Valdymo ir savivaldos dermė 2,9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6.4.1.Mokyklos savivaldos institucijų kūrimas  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3570DC" w:rsidP="008902F3">
            <w: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6.4.2.. Mokyklos savivaldos veiklumas  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3570DC" w:rsidP="008902F3">
            <w: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  <w:tr w:rsidR="007B4915" w:rsidTr="008902F3">
        <w:trPr>
          <w:cantSplit/>
          <w:trHeight w:val="300"/>
        </w:trPr>
        <w:tc>
          <w:tcPr>
            <w:tcW w:w="1320" w:type="dxa"/>
            <w:vMerge/>
          </w:tcPr>
          <w:p w:rsidR="007B4915" w:rsidRDefault="007B4915" w:rsidP="008902F3"/>
        </w:tc>
        <w:tc>
          <w:tcPr>
            <w:tcW w:w="4680" w:type="dxa"/>
            <w:tcBorders>
              <w:right w:val="single" w:sz="4" w:space="0" w:color="auto"/>
            </w:tcBorders>
          </w:tcPr>
          <w:p w:rsidR="007B4915" w:rsidRDefault="007B4915" w:rsidP="008902F3">
            <w:r>
              <w:t>6.4.3. Savivaldos ir mokyklos administracijos   sprendimų ir veiksmų dermė   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3570DC" w:rsidP="008902F3">
            <w: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4915" w:rsidRDefault="003570DC" w:rsidP="008902F3"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15" w:rsidRDefault="007B4915" w:rsidP="008902F3"/>
        </w:tc>
      </w:tr>
    </w:tbl>
    <w:p w:rsidR="0016223E" w:rsidRDefault="0016223E" w:rsidP="0016223E">
      <w:pPr>
        <w:jc w:val="both"/>
      </w:pPr>
    </w:p>
    <w:p w:rsidR="000077A1" w:rsidRDefault="000077A1" w:rsidP="0016223E">
      <w:pPr>
        <w:jc w:val="both"/>
      </w:pPr>
    </w:p>
    <w:p w:rsidR="000077A1" w:rsidRDefault="000077A1" w:rsidP="0016223E">
      <w:pPr>
        <w:jc w:val="both"/>
      </w:pPr>
    </w:p>
    <w:p w:rsidR="000077A1" w:rsidRDefault="000077A1" w:rsidP="0016223E">
      <w:pPr>
        <w:jc w:val="both"/>
      </w:pPr>
    </w:p>
    <w:p w:rsidR="0016223E" w:rsidRDefault="0016223E" w:rsidP="0016223E"/>
    <w:p w:rsidR="008860A8" w:rsidRPr="008860A8" w:rsidRDefault="008860A8" w:rsidP="008860A8">
      <w:pPr>
        <w:spacing w:line="360" w:lineRule="auto"/>
        <w:jc w:val="center"/>
        <w:rPr>
          <w:b/>
          <w:sz w:val="28"/>
          <w:szCs w:val="28"/>
        </w:rPr>
      </w:pPr>
      <w:r w:rsidRPr="008860A8">
        <w:rPr>
          <w:b/>
          <w:sz w:val="28"/>
          <w:szCs w:val="28"/>
        </w:rPr>
        <w:t>ŠIAULIŲ  LOPŠELIO – DARŽELIO „VOVERAITĖ“</w:t>
      </w:r>
    </w:p>
    <w:p w:rsidR="008860A8" w:rsidRPr="008860A8" w:rsidRDefault="008860A8" w:rsidP="008860A8">
      <w:pPr>
        <w:spacing w:line="360" w:lineRule="auto"/>
        <w:jc w:val="center"/>
        <w:rPr>
          <w:b/>
          <w:sz w:val="28"/>
          <w:szCs w:val="28"/>
        </w:rPr>
      </w:pPr>
      <w:r w:rsidRPr="008860A8">
        <w:rPr>
          <w:b/>
          <w:sz w:val="28"/>
          <w:szCs w:val="28"/>
        </w:rPr>
        <w:t>„PLAČIOJO“ AUDITO REZULTATŲ SUVESTINĖ</w:t>
      </w:r>
    </w:p>
    <w:p w:rsidR="008860A8" w:rsidRDefault="008860A8" w:rsidP="008860A8">
      <w:pPr>
        <w:spacing w:line="360" w:lineRule="auto"/>
        <w:jc w:val="center"/>
        <w:rPr>
          <w:b/>
          <w:sz w:val="28"/>
          <w:szCs w:val="28"/>
        </w:rPr>
      </w:pPr>
      <w:r w:rsidRPr="008860A8">
        <w:rPr>
          <w:b/>
          <w:sz w:val="28"/>
          <w:szCs w:val="28"/>
        </w:rPr>
        <w:t>2016 M.</w:t>
      </w:r>
    </w:p>
    <w:p w:rsidR="00612654" w:rsidRPr="008860A8" w:rsidRDefault="00612654" w:rsidP="008860A8">
      <w:pPr>
        <w:spacing w:line="360" w:lineRule="auto"/>
        <w:jc w:val="center"/>
        <w:rPr>
          <w:b/>
          <w:sz w:val="28"/>
          <w:szCs w:val="28"/>
        </w:rPr>
      </w:pPr>
    </w:p>
    <w:p w:rsidR="0044767C" w:rsidRDefault="008860A8">
      <w:r>
        <w:t xml:space="preserve">  </w:t>
      </w:r>
      <w:r w:rsidR="00612654" w:rsidRPr="00612654">
        <w:rPr>
          <w:noProof/>
        </w:rPr>
        <w:drawing>
          <wp:inline distT="0" distB="0" distL="0" distR="0">
            <wp:extent cx="2494536" cy="1859622"/>
            <wp:effectExtent l="19050" t="0" r="20064" b="7278"/>
            <wp:docPr id="1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              </w:t>
      </w:r>
      <w:r w:rsidR="00612654" w:rsidRPr="00612654">
        <w:rPr>
          <w:noProof/>
        </w:rPr>
        <w:drawing>
          <wp:inline distT="0" distB="0" distL="0" distR="0">
            <wp:extent cx="2487844" cy="1859622"/>
            <wp:effectExtent l="19050" t="0" r="26756" b="7278"/>
            <wp:docPr id="8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767C" w:rsidRPr="008860A8" w:rsidRDefault="008860A8" w:rsidP="0044767C">
      <w:pPr>
        <w:rPr>
          <w:b/>
        </w:rPr>
      </w:pPr>
      <w:r w:rsidRPr="008860A8">
        <w:rPr>
          <w:b/>
        </w:rPr>
        <w:t>1 pav.Etosas</w:t>
      </w:r>
      <w:r w:rsidR="0044767C">
        <w:rPr>
          <w:b/>
        </w:rPr>
        <w:t>.                                                                  2 pav. Vaiko ugdymas ir ugdymasis.</w:t>
      </w:r>
    </w:p>
    <w:p w:rsidR="00612654" w:rsidRDefault="00612654">
      <w:pPr>
        <w:rPr>
          <w:b/>
        </w:rPr>
      </w:pPr>
    </w:p>
    <w:p w:rsidR="0044767C" w:rsidRDefault="0044767C">
      <w:pPr>
        <w:rPr>
          <w:b/>
        </w:rPr>
      </w:pPr>
      <w:r>
        <w:rPr>
          <w:b/>
        </w:rPr>
        <w:lastRenderedPageBreak/>
        <w:t xml:space="preserve">   </w:t>
      </w:r>
      <w:r w:rsidR="00612654" w:rsidRPr="00612654">
        <w:rPr>
          <w:b/>
          <w:noProof/>
        </w:rPr>
        <w:drawing>
          <wp:inline distT="0" distB="0" distL="0" distR="0">
            <wp:extent cx="2468160" cy="1896909"/>
            <wp:effectExtent l="19050" t="0" r="27390" b="8091"/>
            <wp:docPr id="10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b/>
        </w:rPr>
        <w:t xml:space="preserve">          </w:t>
      </w:r>
      <w:r w:rsidR="00612654" w:rsidRPr="00612654">
        <w:rPr>
          <w:b/>
          <w:noProof/>
        </w:rPr>
        <w:drawing>
          <wp:inline distT="0" distB="0" distL="0" distR="0">
            <wp:extent cx="2714625" cy="1910993"/>
            <wp:effectExtent l="19050" t="0" r="9525" b="0"/>
            <wp:docPr id="12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67C" w:rsidRDefault="0044767C" w:rsidP="0044767C">
      <w:pPr>
        <w:jc w:val="both"/>
        <w:rPr>
          <w:b/>
        </w:rPr>
      </w:pPr>
    </w:p>
    <w:p w:rsidR="0044767C" w:rsidRPr="003A4FF9" w:rsidRDefault="0044767C" w:rsidP="0044767C">
      <w:pPr>
        <w:jc w:val="both"/>
        <w:rPr>
          <w:b/>
        </w:rPr>
      </w:pPr>
      <w:r>
        <w:rPr>
          <w:b/>
        </w:rPr>
        <w:t xml:space="preserve">3 pav. </w:t>
      </w:r>
      <w:r w:rsidRPr="003A4FF9">
        <w:rPr>
          <w:b/>
        </w:rPr>
        <w:t>Vaiko ugdymo(si) pasiekimai</w:t>
      </w:r>
      <w:r>
        <w:rPr>
          <w:b/>
        </w:rPr>
        <w:t>.                   4 pav.</w:t>
      </w:r>
      <w:r w:rsidRPr="0044767C">
        <w:rPr>
          <w:b/>
        </w:rPr>
        <w:t xml:space="preserve"> </w:t>
      </w:r>
      <w:r w:rsidRPr="003A4FF9">
        <w:rPr>
          <w:b/>
        </w:rPr>
        <w:t>Parama ir pagalba vaikui, šeimai</w:t>
      </w:r>
    </w:p>
    <w:p w:rsidR="0044767C" w:rsidRDefault="0044767C">
      <w:pPr>
        <w:rPr>
          <w:b/>
        </w:rPr>
      </w:pPr>
    </w:p>
    <w:p w:rsidR="0044767C" w:rsidRDefault="0044767C">
      <w:pPr>
        <w:rPr>
          <w:b/>
        </w:rPr>
      </w:pPr>
    </w:p>
    <w:p w:rsidR="0044767C" w:rsidRDefault="0044767C">
      <w:pPr>
        <w:rPr>
          <w:b/>
        </w:rPr>
      </w:pPr>
      <w:r>
        <w:rPr>
          <w:b/>
        </w:rPr>
        <w:t xml:space="preserve">  </w:t>
      </w:r>
      <w:r w:rsidR="00B6416D" w:rsidRPr="00B6416D">
        <w:rPr>
          <w:b/>
          <w:noProof/>
        </w:rPr>
        <w:drawing>
          <wp:inline distT="0" distB="0" distL="0" distR="0">
            <wp:extent cx="2600860" cy="2054831"/>
            <wp:effectExtent l="19050" t="0" r="28040" b="2569"/>
            <wp:docPr id="13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</w:rPr>
        <w:t xml:space="preserve">               </w:t>
      </w:r>
      <w:r w:rsidR="00B6416D" w:rsidRPr="00B6416D">
        <w:rPr>
          <w:b/>
          <w:noProof/>
        </w:rPr>
        <w:drawing>
          <wp:inline distT="0" distB="0" distL="0" distR="0">
            <wp:extent cx="2508393" cy="2054831"/>
            <wp:effectExtent l="19050" t="0" r="25257" b="2569"/>
            <wp:docPr id="1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767C" w:rsidRDefault="0044767C">
      <w:pPr>
        <w:rPr>
          <w:b/>
        </w:rPr>
      </w:pPr>
    </w:p>
    <w:p w:rsidR="0044767C" w:rsidRDefault="0044767C">
      <w:pPr>
        <w:rPr>
          <w:b/>
        </w:rPr>
      </w:pPr>
      <w:r>
        <w:rPr>
          <w:b/>
        </w:rPr>
        <w:t>5 pav. Ištekliai.                                                            6 pav. Įstaigos valdymas.</w:t>
      </w:r>
    </w:p>
    <w:p w:rsidR="0044767C" w:rsidRDefault="0044767C" w:rsidP="0044767C">
      <w:pPr>
        <w:spacing w:line="360" w:lineRule="auto"/>
        <w:ind w:firstLine="1296"/>
        <w:jc w:val="both"/>
        <w:rPr>
          <w:b/>
        </w:rPr>
      </w:pPr>
      <w:r>
        <w:rPr>
          <w:b/>
        </w:rPr>
        <w:t xml:space="preserve">   </w:t>
      </w:r>
    </w:p>
    <w:p w:rsidR="0044767C" w:rsidRDefault="0044767C" w:rsidP="00E71BD5">
      <w:pPr>
        <w:jc w:val="both"/>
      </w:pPr>
      <w:r>
        <w:rPr>
          <w:b/>
        </w:rPr>
        <w:t xml:space="preserve">Lygiai: </w:t>
      </w:r>
      <w:r>
        <w:t>4 – labai gerai - vyrauja pasiekimai, 3 – gerai - pasiekimų daugiau nei trūkumų, 2 – pate</w:t>
      </w:r>
      <w:r w:rsidR="00E71BD5">
        <w:t xml:space="preserve">nkinamai- </w:t>
      </w:r>
      <w:r>
        <w:t>yra rimtų trūkumų</w:t>
      </w:r>
      <w:r w:rsidR="00E71BD5">
        <w:t xml:space="preserve">, </w:t>
      </w:r>
      <w:r>
        <w:t>1 – nepatenkinamai – vyrauja trūkumai.</w:t>
      </w:r>
    </w:p>
    <w:p w:rsidR="0044767C" w:rsidRPr="008860A8" w:rsidRDefault="0044767C" w:rsidP="0044767C">
      <w:pPr>
        <w:rPr>
          <w:b/>
        </w:rPr>
      </w:pPr>
      <w:r>
        <w:rPr>
          <w:b/>
        </w:rPr>
        <w:t xml:space="preserve">                       </w:t>
      </w:r>
    </w:p>
    <w:sectPr w:rsidR="0044767C" w:rsidRPr="008860A8" w:rsidSect="008902F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FE5"/>
    <w:multiLevelType w:val="hybridMultilevel"/>
    <w:tmpl w:val="BFA8313C"/>
    <w:lvl w:ilvl="0" w:tplc="FCF62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D665EA">
      <w:start w:val="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16223E"/>
    <w:rsid w:val="000060B5"/>
    <w:rsid w:val="000077A1"/>
    <w:rsid w:val="00081F9E"/>
    <w:rsid w:val="000D368D"/>
    <w:rsid w:val="001223E7"/>
    <w:rsid w:val="0014607B"/>
    <w:rsid w:val="001614B6"/>
    <w:rsid w:val="0016223E"/>
    <w:rsid w:val="00206DB1"/>
    <w:rsid w:val="002376E2"/>
    <w:rsid w:val="003570DC"/>
    <w:rsid w:val="0038654C"/>
    <w:rsid w:val="0044767C"/>
    <w:rsid w:val="00471208"/>
    <w:rsid w:val="004A7BD4"/>
    <w:rsid w:val="005961A8"/>
    <w:rsid w:val="00604277"/>
    <w:rsid w:val="00612654"/>
    <w:rsid w:val="00722211"/>
    <w:rsid w:val="007B4915"/>
    <w:rsid w:val="007D5319"/>
    <w:rsid w:val="007D62CA"/>
    <w:rsid w:val="008860A8"/>
    <w:rsid w:val="008902F3"/>
    <w:rsid w:val="008C686D"/>
    <w:rsid w:val="00917E59"/>
    <w:rsid w:val="009B5744"/>
    <w:rsid w:val="00A34B27"/>
    <w:rsid w:val="00B00C8E"/>
    <w:rsid w:val="00B34C1D"/>
    <w:rsid w:val="00B55107"/>
    <w:rsid w:val="00B6416D"/>
    <w:rsid w:val="00C10074"/>
    <w:rsid w:val="00C43A8C"/>
    <w:rsid w:val="00CF48AA"/>
    <w:rsid w:val="00DC4955"/>
    <w:rsid w:val="00E52EC2"/>
    <w:rsid w:val="00E71BD5"/>
    <w:rsid w:val="00EF599E"/>
    <w:rsid w:val="00F261C9"/>
    <w:rsid w:val="00F53D87"/>
    <w:rsid w:val="00F74FCC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5F086-E160-41E9-9B3D-140C56C9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0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0A8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E52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Sheet1!$E$4:$E$7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Sheet1!$F$4:$F$7</c:f>
              <c:numCache>
                <c:formatCode>General</c:formatCode>
                <c:ptCount val="4"/>
                <c:pt idx="0">
                  <c:v>14</c:v>
                </c:pt>
                <c:pt idx="1">
                  <c:v>67</c:v>
                </c:pt>
                <c:pt idx="2">
                  <c:v>18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566208"/>
        <c:axId val="395567776"/>
      </c:barChart>
      <c:catAx>
        <c:axId val="395566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5567776"/>
        <c:crosses val="autoZero"/>
        <c:auto val="1"/>
        <c:lblAlgn val="ctr"/>
        <c:lblOffset val="100"/>
        <c:noMultiLvlLbl val="0"/>
      </c:catAx>
      <c:valAx>
        <c:axId val="395567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566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Sheet1!$E$17:$E$20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Sheet1!$F$17:$F$20</c:f>
              <c:numCache>
                <c:formatCode>General</c:formatCode>
                <c:ptCount val="4"/>
                <c:pt idx="0">
                  <c:v>15</c:v>
                </c:pt>
                <c:pt idx="1">
                  <c:v>74</c:v>
                </c:pt>
                <c:pt idx="2">
                  <c:v>11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5566992"/>
        <c:axId val="350140048"/>
      </c:barChart>
      <c:catAx>
        <c:axId val="395566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0140048"/>
        <c:crosses val="autoZero"/>
        <c:auto val="1"/>
        <c:lblAlgn val="ctr"/>
        <c:lblOffset val="100"/>
        <c:noMultiLvlLbl val="0"/>
      </c:catAx>
      <c:valAx>
        <c:axId val="35014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556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Sheet1!$E$30:$E$33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Sheet1!$F$30:$F$33</c:f>
              <c:numCache>
                <c:formatCode>General</c:formatCode>
                <c:ptCount val="4"/>
                <c:pt idx="0">
                  <c:v>14</c:v>
                </c:pt>
                <c:pt idx="1">
                  <c:v>84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137696"/>
        <c:axId val="349642688"/>
      </c:barChart>
      <c:catAx>
        <c:axId val="350137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9642688"/>
        <c:crosses val="autoZero"/>
        <c:auto val="1"/>
        <c:lblAlgn val="ctr"/>
        <c:lblOffset val="100"/>
        <c:noMultiLvlLbl val="0"/>
      </c:catAx>
      <c:valAx>
        <c:axId val="349642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0137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Sheet1!$E$41:$E$44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Sheet1!$F$41:$F$44</c:f>
              <c:numCache>
                <c:formatCode>General</c:formatCode>
                <c:ptCount val="4"/>
                <c:pt idx="0">
                  <c:v>21</c:v>
                </c:pt>
                <c:pt idx="1">
                  <c:v>57</c:v>
                </c:pt>
                <c:pt idx="2">
                  <c:v>17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107008"/>
        <c:axId val="399348928"/>
      </c:barChart>
      <c:catAx>
        <c:axId val="39710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348928"/>
        <c:crosses val="autoZero"/>
        <c:auto val="1"/>
        <c:lblAlgn val="ctr"/>
        <c:lblOffset val="100"/>
        <c:noMultiLvlLbl val="0"/>
      </c:catAx>
      <c:valAx>
        <c:axId val="399348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10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9518810148709E-2"/>
          <c:y val="5.1400554097404488E-2"/>
          <c:w val="0.89745603674540686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Sheet1!$E$52:$E$55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Sheet1!$F$52:$F$55</c:f>
              <c:numCache>
                <c:formatCode>General</c:formatCode>
                <c:ptCount val="4"/>
                <c:pt idx="0">
                  <c:v>8</c:v>
                </c:pt>
                <c:pt idx="1">
                  <c:v>66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297800"/>
        <c:axId val="396294664"/>
      </c:barChart>
      <c:catAx>
        <c:axId val="396297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6294664"/>
        <c:crosses val="autoZero"/>
        <c:auto val="1"/>
        <c:lblAlgn val="ctr"/>
        <c:lblOffset val="100"/>
        <c:noMultiLvlLbl val="0"/>
      </c:catAx>
      <c:valAx>
        <c:axId val="396294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297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Sheet1!$E$66:$E$69</c:f>
              <c:strCache>
                <c:ptCount val="4"/>
                <c:pt idx="0">
                  <c:v>4 lygis</c:v>
                </c:pt>
                <c:pt idx="1">
                  <c:v>3 lygis</c:v>
                </c:pt>
                <c:pt idx="2">
                  <c:v>2 lygis</c:v>
                </c:pt>
                <c:pt idx="3">
                  <c:v>1 lygis</c:v>
                </c:pt>
              </c:strCache>
            </c:strRef>
          </c:cat>
          <c:val>
            <c:numRef>
              <c:f>Sheet1!$F$66:$F$69</c:f>
              <c:numCache>
                <c:formatCode>General</c:formatCode>
                <c:ptCount val="4"/>
                <c:pt idx="0">
                  <c:v>17</c:v>
                </c:pt>
                <c:pt idx="1">
                  <c:v>69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296624"/>
        <c:axId val="396297408"/>
      </c:barChart>
      <c:catAx>
        <c:axId val="39629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6297408"/>
        <c:crosses val="autoZero"/>
        <c:auto val="1"/>
        <c:lblAlgn val="ctr"/>
        <c:lblOffset val="100"/>
        <c:noMultiLvlLbl val="0"/>
      </c:catAx>
      <c:valAx>
        <c:axId val="396297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629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7</Pages>
  <Words>5117</Words>
  <Characters>2917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Angelė Budėnienė</cp:lastModifiedBy>
  <cp:revision>8</cp:revision>
  <cp:lastPrinted>2016-02-04T10:29:00Z</cp:lastPrinted>
  <dcterms:created xsi:type="dcterms:W3CDTF">2021-01-06T08:35:00Z</dcterms:created>
  <dcterms:modified xsi:type="dcterms:W3CDTF">2021-01-19T08:25:00Z</dcterms:modified>
</cp:coreProperties>
</file>